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dec="http://schemas.microsoft.com/office/drawing/2017/decorative" xmlns:a="http://schemas.openxmlformats.org/drawingml/2006/main">
            <w:pict w14:anchorId="51D19535">
              <v:line id="Rett linje 4"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3pt,313.3pt" to="391.75pt,313.3pt" w14:anchorId="78733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49876EA7" w:rsidR="001C12E9" w:rsidRPr="00AB7D2B" w:rsidRDefault="001C12E9" w:rsidP="001C12E9">
                            <w:pPr>
                              <w:jc w:val="center"/>
                              <w:rPr>
                                <w:rFonts w:cs="Arial"/>
                                <w:sz w:val="36"/>
                              </w:rPr>
                            </w:pPr>
                            <w:r>
                              <w:rPr>
                                <w:rFonts w:cs="Arial"/>
                                <w:sz w:val="36"/>
                              </w:rPr>
                              <w:t>SSA-B bilag 202</w:t>
                            </w:r>
                            <w:r w:rsidR="009C0CE2">
                              <w:rPr>
                                <w:rFonts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49876EA7" w:rsidR="001C12E9" w:rsidRPr="00AB7D2B" w:rsidRDefault="001C12E9" w:rsidP="001C12E9">
                      <w:pPr>
                        <w:jc w:val="center"/>
                        <w:rPr>
                          <w:rFonts w:cs="Arial"/>
                          <w:sz w:val="36"/>
                        </w:rPr>
                      </w:pPr>
                      <w:r>
                        <w:rPr>
                          <w:rFonts w:cs="Arial"/>
                          <w:sz w:val="36"/>
                        </w:rPr>
                        <w:t>SSA-B bilag 202</w:t>
                      </w:r>
                      <w:r w:rsidR="009C0CE2">
                        <w:rPr>
                          <w:rFonts w:cs="Arial"/>
                          <w:sz w:val="36"/>
                        </w:rPr>
                        <w:t>6</w:t>
                      </w:r>
                    </w:p>
                  </w:txbxContent>
                </v:textbox>
                <w10:anchorlock/>
              </v:rect>
            </w:pict>
          </mc:Fallback>
        </mc:AlternateContent>
      </w:r>
    </w:p>
    <w:p w14:paraId="78E2C352" w14:textId="790E6453" w:rsidR="00716F89" w:rsidRDefault="00716F89" w:rsidP="001C12E9">
      <w:pPr>
        <w:ind w:firstLine="4536"/>
      </w:pPr>
    </w:p>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v:textbox>
                <w10:anchorlock/>
              </v:shape>
            </w:pict>
          </mc:Fallback>
        </mc:AlternateContent>
      </w:r>
      <w:r w:rsidR="00D26185">
        <w:br/>
      </w:r>
    </w:p>
    <w:p w14:paraId="5E57784C" w14:textId="77777777" w:rsidR="00904DB6" w:rsidRPr="009C05A3" w:rsidRDefault="00904DB6" w:rsidP="00D32B64">
      <w:pPr>
        <w:pStyle w:val="Tittelside2"/>
        <w:rPr>
          <w:rFonts w:asciiTheme="minorHAnsi" w:hAnsiTheme="minorHAnsi" w:cstheme="minorHAnsi"/>
        </w:rPr>
      </w:pPr>
      <w:r w:rsidRPr="009C05A3">
        <w:rPr>
          <w:rFonts w:asciiTheme="minorHAnsi" w:hAnsiTheme="minorHAnsi" w:cstheme="minorHAnsi"/>
        </w:rPr>
        <w:lastRenderedPageBreak/>
        <w:t>Innhold:</w:t>
      </w:r>
    </w:p>
    <w:p w14:paraId="5CAEDAC4" w14:textId="77777777" w:rsidR="00904DB6" w:rsidRPr="00904DB6" w:rsidRDefault="00904DB6" w:rsidP="00904DB6">
      <w:pPr>
        <w:rPr>
          <w:sz w:val="22"/>
          <w:lang w:val="en-GB"/>
        </w:rPr>
      </w:pPr>
    </w:p>
    <w:p w14:paraId="14D0C4A1" w14:textId="685A5618" w:rsidR="00D4272D" w:rsidRPr="009F0AE9" w:rsidRDefault="00904DB6">
      <w:pPr>
        <w:pStyle w:val="TOC1"/>
        <w:rPr>
          <w:rFonts w:eastAsiaTheme="minorEastAsia"/>
          <w:b w:val="0"/>
          <w:bCs w:val="0"/>
          <w:kern w:val="2"/>
          <w:sz w:val="24"/>
          <w:szCs w:val="24"/>
          <w14:ligatures w14:val="standardContextual"/>
        </w:rPr>
      </w:pPr>
      <w:r w:rsidRPr="62C7D149">
        <w:rPr>
          <w:caps/>
          <w:lang w:val="en-GB"/>
        </w:rPr>
        <w:fldChar w:fldCharType="begin"/>
      </w:r>
      <w:r w:rsidRPr="009F0AE9">
        <w:rPr>
          <w:caps/>
          <w:lang w:val="en-GB"/>
        </w:rPr>
        <w:instrText xml:space="preserve"> TOC \o "1-3" \h \z \u </w:instrText>
      </w:r>
      <w:r w:rsidRPr="62C7D149">
        <w:rPr>
          <w:caps/>
          <w:lang w:val="en-GB"/>
        </w:rPr>
        <w:fldChar w:fldCharType="separate"/>
      </w:r>
      <w:hyperlink w:anchor="_Toc168658028" w:history="1">
        <w:r w:rsidR="00D4272D" w:rsidRPr="009F0AE9">
          <w:rPr>
            <w:rStyle w:val="Hyperlink"/>
            <w:rFonts w:asciiTheme="minorHAnsi" w:hAnsiTheme="minorHAnsi" w:cstheme="minorHAnsi"/>
          </w:rPr>
          <w:t>Bilag 1: Kundens beskrivelse av bistanden</w:t>
        </w:r>
        <w:r w:rsidR="00D4272D" w:rsidRPr="009F0AE9">
          <w:rPr>
            <w:webHidden/>
          </w:rPr>
          <w:tab/>
        </w:r>
        <w:r w:rsidR="00D4272D" w:rsidRPr="009F0AE9">
          <w:rPr>
            <w:webHidden/>
          </w:rPr>
          <w:fldChar w:fldCharType="begin"/>
        </w:r>
        <w:r w:rsidR="00D4272D" w:rsidRPr="009F0AE9">
          <w:rPr>
            <w:webHidden/>
          </w:rPr>
          <w:instrText xml:space="preserve"> PAGEREF _Toc168658028 \h </w:instrText>
        </w:r>
        <w:r w:rsidR="00D4272D" w:rsidRPr="009F0AE9">
          <w:rPr>
            <w:webHidden/>
          </w:rPr>
        </w:r>
        <w:r w:rsidR="00D4272D" w:rsidRPr="009F0AE9">
          <w:rPr>
            <w:webHidden/>
          </w:rPr>
          <w:fldChar w:fldCharType="separate"/>
        </w:r>
        <w:r w:rsidR="00CC5A2F">
          <w:rPr>
            <w:webHidden/>
          </w:rPr>
          <w:t>4</w:t>
        </w:r>
        <w:r w:rsidR="00D4272D" w:rsidRPr="009F0AE9">
          <w:rPr>
            <w:webHidden/>
          </w:rPr>
          <w:fldChar w:fldCharType="end"/>
        </w:r>
      </w:hyperlink>
    </w:p>
    <w:p w14:paraId="281417DA" w14:textId="7F945EE4" w:rsidR="00D4272D" w:rsidRPr="009F0AE9" w:rsidRDefault="00D4272D">
      <w:pPr>
        <w:pStyle w:val="TOC2"/>
        <w:rPr>
          <w:rFonts w:eastAsiaTheme="minorEastAsia"/>
          <w:kern w:val="2"/>
          <w:sz w:val="24"/>
          <w:szCs w:val="24"/>
          <w14:ligatures w14:val="standardContextual"/>
        </w:rPr>
      </w:pPr>
      <w:hyperlink w:anchor="_Toc168658029" w:history="1">
        <w:r w:rsidRPr="009F0AE9">
          <w:rPr>
            <w:rStyle w:val="Hyperlink"/>
            <w:rFonts w:asciiTheme="minorHAnsi" w:hAnsiTheme="minorHAnsi" w:cstheme="minorHAnsi"/>
          </w:rPr>
          <w:t>Avtalens punkt 1.1 Avtalens omfang</w:t>
        </w:r>
        <w:r w:rsidRPr="009F0AE9">
          <w:rPr>
            <w:webHidden/>
          </w:rPr>
          <w:tab/>
        </w:r>
        <w:r w:rsidRPr="009F0AE9">
          <w:rPr>
            <w:webHidden/>
          </w:rPr>
          <w:fldChar w:fldCharType="begin"/>
        </w:r>
        <w:r w:rsidRPr="009F0AE9">
          <w:rPr>
            <w:webHidden/>
          </w:rPr>
          <w:instrText xml:space="preserve"> PAGEREF _Toc168658029 \h </w:instrText>
        </w:r>
        <w:r w:rsidRPr="009F0AE9">
          <w:rPr>
            <w:webHidden/>
          </w:rPr>
        </w:r>
        <w:r w:rsidRPr="009F0AE9">
          <w:rPr>
            <w:webHidden/>
          </w:rPr>
          <w:fldChar w:fldCharType="separate"/>
        </w:r>
        <w:r w:rsidR="00CC5A2F">
          <w:rPr>
            <w:webHidden/>
          </w:rPr>
          <w:t>4</w:t>
        </w:r>
        <w:r w:rsidRPr="009F0AE9">
          <w:rPr>
            <w:webHidden/>
          </w:rPr>
          <w:fldChar w:fldCharType="end"/>
        </w:r>
      </w:hyperlink>
    </w:p>
    <w:p w14:paraId="25E3C4FD" w14:textId="4F5D1559" w:rsidR="00D4272D" w:rsidRPr="009F0AE9" w:rsidRDefault="00D4272D">
      <w:pPr>
        <w:pStyle w:val="TOC2"/>
        <w:rPr>
          <w:rFonts w:eastAsiaTheme="minorEastAsia"/>
          <w:kern w:val="2"/>
          <w:sz w:val="24"/>
          <w:szCs w:val="24"/>
          <w14:ligatures w14:val="standardContextual"/>
        </w:rPr>
      </w:pPr>
      <w:hyperlink w:anchor="_Toc168658030" w:history="1">
        <w:r w:rsidRPr="009F0AE9">
          <w:rPr>
            <w:rStyle w:val="Hyperlink"/>
            <w:rFonts w:asciiTheme="minorHAnsi" w:hAnsiTheme="minorHAnsi" w:cstheme="minorHAnsi"/>
          </w:rPr>
          <w:t>Avtalens punkt 5.1.1 Konsulentens ansvar og kompetanse</w:t>
        </w:r>
        <w:r w:rsidRPr="009F0AE9">
          <w:rPr>
            <w:webHidden/>
          </w:rPr>
          <w:tab/>
        </w:r>
        <w:r w:rsidRPr="009F0AE9">
          <w:rPr>
            <w:webHidden/>
          </w:rPr>
          <w:fldChar w:fldCharType="begin"/>
        </w:r>
        <w:r w:rsidRPr="009F0AE9">
          <w:rPr>
            <w:webHidden/>
          </w:rPr>
          <w:instrText xml:space="preserve"> PAGEREF _Toc168658030 \h </w:instrText>
        </w:r>
        <w:r w:rsidRPr="009F0AE9">
          <w:rPr>
            <w:webHidden/>
          </w:rPr>
        </w:r>
        <w:r w:rsidRPr="009F0AE9">
          <w:rPr>
            <w:webHidden/>
          </w:rPr>
          <w:fldChar w:fldCharType="separate"/>
        </w:r>
        <w:r w:rsidR="00CC5A2F">
          <w:rPr>
            <w:webHidden/>
          </w:rPr>
          <w:t>4</w:t>
        </w:r>
        <w:r w:rsidRPr="009F0AE9">
          <w:rPr>
            <w:webHidden/>
          </w:rPr>
          <w:fldChar w:fldCharType="end"/>
        </w:r>
      </w:hyperlink>
    </w:p>
    <w:p w14:paraId="2E08D9A1" w14:textId="0944E28F" w:rsidR="00D4272D" w:rsidRPr="009F0AE9" w:rsidRDefault="00D4272D">
      <w:pPr>
        <w:pStyle w:val="TOC1"/>
        <w:rPr>
          <w:rFonts w:eastAsiaTheme="minorEastAsia"/>
          <w:b w:val="0"/>
          <w:bCs w:val="0"/>
          <w:kern w:val="2"/>
          <w:sz w:val="24"/>
          <w:szCs w:val="24"/>
          <w14:ligatures w14:val="standardContextual"/>
        </w:rPr>
      </w:pPr>
      <w:hyperlink w:anchor="_Toc168658031" w:history="1">
        <w:r w:rsidRPr="009F0AE9">
          <w:rPr>
            <w:rStyle w:val="Hyperlink"/>
            <w:rFonts w:asciiTheme="minorHAnsi" w:hAnsiTheme="minorHAnsi" w:cstheme="minorHAnsi"/>
          </w:rPr>
          <w:t>Bilag 2: Konsulentens spesifikasjon av bistanden</w:t>
        </w:r>
        <w:r w:rsidRPr="009F0AE9">
          <w:rPr>
            <w:webHidden/>
          </w:rPr>
          <w:tab/>
        </w:r>
        <w:r w:rsidRPr="009F0AE9">
          <w:rPr>
            <w:webHidden/>
          </w:rPr>
          <w:fldChar w:fldCharType="begin"/>
        </w:r>
        <w:r w:rsidRPr="009F0AE9">
          <w:rPr>
            <w:webHidden/>
          </w:rPr>
          <w:instrText xml:space="preserve"> PAGEREF _Toc168658031 \h </w:instrText>
        </w:r>
        <w:r w:rsidRPr="009F0AE9">
          <w:rPr>
            <w:webHidden/>
          </w:rPr>
        </w:r>
        <w:r w:rsidRPr="009F0AE9">
          <w:rPr>
            <w:webHidden/>
          </w:rPr>
          <w:fldChar w:fldCharType="separate"/>
        </w:r>
        <w:r w:rsidR="00CC5A2F">
          <w:rPr>
            <w:webHidden/>
          </w:rPr>
          <w:t>5</w:t>
        </w:r>
        <w:r w:rsidRPr="009F0AE9">
          <w:rPr>
            <w:webHidden/>
          </w:rPr>
          <w:fldChar w:fldCharType="end"/>
        </w:r>
      </w:hyperlink>
    </w:p>
    <w:p w14:paraId="2491C66A" w14:textId="469ADECE" w:rsidR="00D4272D" w:rsidRPr="009F0AE9" w:rsidRDefault="00D4272D">
      <w:pPr>
        <w:pStyle w:val="TOC1"/>
        <w:rPr>
          <w:rFonts w:eastAsiaTheme="minorEastAsia"/>
          <w:b w:val="0"/>
          <w:bCs w:val="0"/>
          <w:kern w:val="2"/>
          <w:sz w:val="24"/>
          <w:szCs w:val="24"/>
          <w14:ligatures w14:val="standardContextual"/>
        </w:rPr>
      </w:pPr>
      <w:hyperlink w:anchor="_Toc168658032" w:history="1">
        <w:r w:rsidRPr="009F0AE9">
          <w:rPr>
            <w:rStyle w:val="Hyperlink"/>
            <w:rFonts w:asciiTheme="minorHAnsi" w:hAnsiTheme="minorHAnsi" w:cstheme="minorHAnsi"/>
          </w:rPr>
          <w:t>Bilag 3: Prosjekt- og fremdriftsplan</w:t>
        </w:r>
        <w:r w:rsidRPr="009F0AE9">
          <w:rPr>
            <w:webHidden/>
          </w:rPr>
          <w:tab/>
        </w:r>
        <w:r w:rsidRPr="009F0AE9">
          <w:rPr>
            <w:webHidden/>
          </w:rPr>
          <w:fldChar w:fldCharType="begin"/>
        </w:r>
        <w:r w:rsidRPr="009F0AE9">
          <w:rPr>
            <w:webHidden/>
          </w:rPr>
          <w:instrText xml:space="preserve"> PAGEREF _Toc168658032 \h </w:instrText>
        </w:r>
        <w:r w:rsidRPr="009F0AE9">
          <w:rPr>
            <w:webHidden/>
          </w:rPr>
        </w:r>
        <w:r w:rsidRPr="009F0AE9">
          <w:rPr>
            <w:webHidden/>
          </w:rPr>
          <w:fldChar w:fldCharType="separate"/>
        </w:r>
        <w:r w:rsidR="00CC5A2F">
          <w:rPr>
            <w:webHidden/>
          </w:rPr>
          <w:t>6</w:t>
        </w:r>
        <w:r w:rsidRPr="009F0AE9">
          <w:rPr>
            <w:webHidden/>
          </w:rPr>
          <w:fldChar w:fldCharType="end"/>
        </w:r>
      </w:hyperlink>
    </w:p>
    <w:p w14:paraId="07758A95" w14:textId="5F49DF58" w:rsidR="00D4272D" w:rsidRPr="009F0AE9" w:rsidRDefault="00D4272D">
      <w:pPr>
        <w:pStyle w:val="TOC2"/>
        <w:rPr>
          <w:rFonts w:eastAsiaTheme="minorEastAsia"/>
          <w:kern w:val="2"/>
          <w:sz w:val="24"/>
          <w:szCs w:val="24"/>
          <w14:ligatures w14:val="standardContextual"/>
        </w:rPr>
      </w:pPr>
      <w:hyperlink w:anchor="_Toc168658033" w:history="1">
        <w:r w:rsidRPr="009F0AE9">
          <w:rPr>
            <w:rStyle w:val="Hyperlink"/>
            <w:rFonts w:asciiTheme="minorHAnsi" w:hAnsiTheme="minorHAnsi" w:cstheme="minorHAnsi"/>
          </w:rPr>
          <w:t>Avtalens punkt 4.1 Varighet</w:t>
        </w:r>
        <w:r w:rsidRPr="009F0AE9">
          <w:rPr>
            <w:webHidden/>
          </w:rPr>
          <w:tab/>
        </w:r>
        <w:r w:rsidRPr="009F0AE9">
          <w:rPr>
            <w:webHidden/>
          </w:rPr>
          <w:fldChar w:fldCharType="begin"/>
        </w:r>
        <w:r w:rsidRPr="009F0AE9">
          <w:rPr>
            <w:webHidden/>
          </w:rPr>
          <w:instrText xml:space="preserve"> PAGEREF _Toc168658033 \h </w:instrText>
        </w:r>
        <w:r w:rsidRPr="009F0AE9">
          <w:rPr>
            <w:webHidden/>
          </w:rPr>
        </w:r>
        <w:r w:rsidRPr="009F0AE9">
          <w:rPr>
            <w:webHidden/>
          </w:rPr>
          <w:fldChar w:fldCharType="separate"/>
        </w:r>
        <w:r w:rsidR="00CC5A2F">
          <w:rPr>
            <w:webHidden/>
          </w:rPr>
          <w:t>6</w:t>
        </w:r>
        <w:r w:rsidRPr="009F0AE9">
          <w:rPr>
            <w:webHidden/>
          </w:rPr>
          <w:fldChar w:fldCharType="end"/>
        </w:r>
      </w:hyperlink>
    </w:p>
    <w:p w14:paraId="435220D7" w14:textId="1093C518" w:rsidR="00D4272D" w:rsidRPr="009F0AE9" w:rsidRDefault="00D4272D">
      <w:pPr>
        <w:pStyle w:val="TOC3"/>
        <w:rPr>
          <w:rFonts w:eastAsiaTheme="minorEastAsia"/>
          <w:i w:val="0"/>
          <w:iCs w:val="0"/>
          <w:kern w:val="2"/>
          <w:sz w:val="24"/>
          <w:szCs w:val="24"/>
          <w14:ligatures w14:val="standardContextual"/>
        </w:rPr>
      </w:pPr>
      <w:hyperlink w:anchor="_Toc168658034" w:history="1">
        <w:r w:rsidRPr="009F0AE9">
          <w:rPr>
            <w:rStyle w:val="Hyperlink"/>
            <w:rFonts w:asciiTheme="minorHAnsi" w:hAnsiTheme="minorHAnsi" w:cstheme="minorHAnsi"/>
          </w:rPr>
          <w:t>Oppstart</w:t>
        </w:r>
        <w:r w:rsidRPr="009F0AE9">
          <w:rPr>
            <w:webHidden/>
          </w:rPr>
          <w:tab/>
        </w:r>
        <w:r w:rsidRPr="009F0AE9">
          <w:rPr>
            <w:webHidden/>
          </w:rPr>
          <w:fldChar w:fldCharType="begin"/>
        </w:r>
        <w:r w:rsidRPr="009F0AE9">
          <w:rPr>
            <w:webHidden/>
          </w:rPr>
          <w:instrText xml:space="preserve"> PAGEREF _Toc168658034 \h </w:instrText>
        </w:r>
        <w:r w:rsidRPr="009F0AE9">
          <w:rPr>
            <w:webHidden/>
          </w:rPr>
        </w:r>
        <w:r w:rsidRPr="009F0AE9">
          <w:rPr>
            <w:webHidden/>
          </w:rPr>
          <w:fldChar w:fldCharType="separate"/>
        </w:r>
        <w:r w:rsidR="00CC5A2F">
          <w:rPr>
            <w:webHidden/>
          </w:rPr>
          <w:t>6</w:t>
        </w:r>
        <w:r w:rsidRPr="009F0AE9">
          <w:rPr>
            <w:webHidden/>
          </w:rPr>
          <w:fldChar w:fldCharType="end"/>
        </w:r>
      </w:hyperlink>
    </w:p>
    <w:p w14:paraId="40C2A01D" w14:textId="72851B6B" w:rsidR="00D4272D" w:rsidRPr="009F0AE9" w:rsidRDefault="00D4272D">
      <w:pPr>
        <w:pStyle w:val="TOC3"/>
        <w:rPr>
          <w:rFonts w:eastAsiaTheme="minorEastAsia"/>
          <w:i w:val="0"/>
          <w:iCs w:val="0"/>
          <w:kern w:val="2"/>
          <w:sz w:val="24"/>
          <w:szCs w:val="24"/>
          <w14:ligatures w14:val="standardContextual"/>
        </w:rPr>
      </w:pPr>
      <w:hyperlink w:anchor="_Toc168658035" w:history="1">
        <w:r w:rsidRPr="009F0AE9">
          <w:rPr>
            <w:rStyle w:val="Hyperlink"/>
            <w:rFonts w:asciiTheme="minorHAnsi" w:hAnsiTheme="minorHAnsi" w:cstheme="minorHAnsi"/>
          </w:rPr>
          <w:t>Tidsramme for Bistanden</w:t>
        </w:r>
        <w:r w:rsidRPr="009F0AE9">
          <w:rPr>
            <w:webHidden/>
          </w:rPr>
          <w:tab/>
        </w:r>
        <w:r w:rsidRPr="009F0AE9">
          <w:rPr>
            <w:webHidden/>
          </w:rPr>
          <w:fldChar w:fldCharType="begin"/>
        </w:r>
        <w:r w:rsidRPr="009F0AE9">
          <w:rPr>
            <w:webHidden/>
          </w:rPr>
          <w:instrText xml:space="preserve"> PAGEREF _Toc168658035 \h </w:instrText>
        </w:r>
        <w:r w:rsidRPr="009F0AE9">
          <w:rPr>
            <w:webHidden/>
          </w:rPr>
        </w:r>
        <w:r w:rsidRPr="009F0AE9">
          <w:rPr>
            <w:webHidden/>
          </w:rPr>
          <w:fldChar w:fldCharType="separate"/>
        </w:r>
        <w:r w:rsidR="00CC5A2F">
          <w:rPr>
            <w:webHidden/>
          </w:rPr>
          <w:t>6</w:t>
        </w:r>
        <w:r w:rsidRPr="009F0AE9">
          <w:rPr>
            <w:webHidden/>
          </w:rPr>
          <w:fldChar w:fldCharType="end"/>
        </w:r>
      </w:hyperlink>
    </w:p>
    <w:p w14:paraId="0585415F" w14:textId="192C5999" w:rsidR="00D4272D" w:rsidRPr="009F0AE9" w:rsidRDefault="00D4272D">
      <w:pPr>
        <w:pStyle w:val="TOC3"/>
        <w:rPr>
          <w:rFonts w:eastAsiaTheme="minorEastAsia"/>
          <w:i w:val="0"/>
          <w:iCs w:val="0"/>
          <w:kern w:val="2"/>
          <w:sz w:val="24"/>
          <w:szCs w:val="24"/>
          <w14:ligatures w14:val="standardContextual"/>
        </w:rPr>
      </w:pPr>
      <w:hyperlink w:anchor="_Toc168658036" w:history="1">
        <w:r w:rsidRPr="009F0AE9">
          <w:rPr>
            <w:rStyle w:val="Hyperlink"/>
            <w:rFonts w:asciiTheme="minorHAnsi" w:hAnsiTheme="minorHAnsi" w:cstheme="minorHAnsi"/>
          </w:rPr>
          <w:t>Konsulentens fremdriftsplan</w:t>
        </w:r>
        <w:r w:rsidRPr="009F0AE9">
          <w:rPr>
            <w:webHidden/>
          </w:rPr>
          <w:tab/>
        </w:r>
        <w:r w:rsidRPr="009F0AE9">
          <w:rPr>
            <w:webHidden/>
          </w:rPr>
          <w:fldChar w:fldCharType="begin"/>
        </w:r>
        <w:r w:rsidRPr="009F0AE9">
          <w:rPr>
            <w:webHidden/>
          </w:rPr>
          <w:instrText xml:space="preserve"> PAGEREF _Toc168658036 \h </w:instrText>
        </w:r>
        <w:r w:rsidRPr="009F0AE9">
          <w:rPr>
            <w:webHidden/>
          </w:rPr>
        </w:r>
        <w:r w:rsidRPr="009F0AE9">
          <w:rPr>
            <w:webHidden/>
          </w:rPr>
          <w:fldChar w:fldCharType="separate"/>
        </w:r>
        <w:r w:rsidR="00CC5A2F">
          <w:rPr>
            <w:webHidden/>
          </w:rPr>
          <w:t>6</w:t>
        </w:r>
        <w:r w:rsidRPr="009F0AE9">
          <w:rPr>
            <w:webHidden/>
          </w:rPr>
          <w:fldChar w:fldCharType="end"/>
        </w:r>
      </w:hyperlink>
    </w:p>
    <w:p w14:paraId="64297BE7" w14:textId="2D2D83ED" w:rsidR="00D4272D" w:rsidRPr="009F0AE9" w:rsidRDefault="00D4272D">
      <w:pPr>
        <w:pStyle w:val="TOC3"/>
        <w:rPr>
          <w:rFonts w:eastAsiaTheme="minorEastAsia"/>
          <w:i w:val="0"/>
          <w:iCs w:val="0"/>
          <w:kern w:val="2"/>
          <w:sz w:val="24"/>
          <w:szCs w:val="24"/>
          <w14:ligatures w14:val="standardContextual"/>
        </w:rPr>
      </w:pPr>
      <w:hyperlink w:anchor="_Toc168658037" w:history="1">
        <w:r w:rsidRPr="009F0AE9">
          <w:rPr>
            <w:rStyle w:val="Hyperlink"/>
            <w:rFonts w:asciiTheme="minorHAnsi" w:hAnsiTheme="minorHAnsi" w:cstheme="minorHAnsi"/>
          </w:rPr>
          <w:t>Kundens fremdriftsplan</w:t>
        </w:r>
        <w:r w:rsidRPr="009F0AE9">
          <w:rPr>
            <w:webHidden/>
          </w:rPr>
          <w:tab/>
        </w:r>
        <w:r w:rsidRPr="009F0AE9">
          <w:rPr>
            <w:webHidden/>
          </w:rPr>
          <w:fldChar w:fldCharType="begin"/>
        </w:r>
        <w:r w:rsidRPr="009F0AE9">
          <w:rPr>
            <w:webHidden/>
          </w:rPr>
          <w:instrText xml:space="preserve"> PAGEREF _Toc168658037 \h </w:instrText>
        </w:r>
        <w:r w:rsidRPr="009F0AE9">
          <w:rPr>
            <w:webHidden/>
          </w:rPr>
        </w:r>
        <w:r w:rsidRPr="009F0AE9">
          <w:rPr>
            <w:webHidden/>
          </w:rPr>
          <w:fldChar w:fldCharType="separate"/>
        </w:r>
        <w:r w:rsidR="00CC5A2F">
          <w:rPr>
            <w:webHidden/>
          </w:rPr>
          <w:t>6</w:t>
        </w:r>
        <w:r w:rsidRPr="009F0AE9">
          <w:rPr>
            <w:webHidden/>
          </w:rPr>
          <w:fldChar w:fldCharType="end"/>
        </w:r>
      </w:hyperlink>
    </w:p>
    <w:p w14:paraId="26833512" w14:textId="79A4659D" w:rsidR="00D4272D" w:rsidRPr="009F0AE9" w:rsidRDefault="00D4272D">
      <w:pPr>
        <w:pStyle w:val="TOC1"/>
        <w:rPr>
          <w:rFonts w:eastAsiaTheme="minorEastAsia"/>
          <w:b w:val="0"/>
          <w:bCs w:val="0"/>
          <w:kern w:val="2"/>
          <w:sz w:val="24"/>
          <w:szCs w:val="24"/>
          <w14:ligatures w14:val="standardContextual"/>
        </w:rPr>
      </w:pPr>
      <w:hyperlink w:anchor="_Toc168658038" w:history="1">
        <w:r w:rsidRPr="009F0AE9">
          <w:rPr>
            <w:rStyle w:val="Hyperlink"/>
            <w:rFonts w:asciiTheme="minorHAnsi" w:hAnsiTheme="minorHAnsi" w:cstheme="minorHAnsi"/>
          </w:rPr>
          <w:t>Bilag 4: Administrative bestemmelser</w:t>
        </w:r>
        <w:r w:rsidRPr="009F0AE9">
          <w:rPr>
            <w:webHidden/>
          </w:rPr>
          <w:tab/>
        </w:r>
        <w:r w:rsidRPr="009F0AE9">
          <w:rPr>
            <w:webHidden/>
          </w:rPr>
          <w:fldChar w:fldCharType="begin"/>
        </w:r>
        <w:r w:rsidRPr="009F0AE9">
          <w:rPr>
            <w:webHidden/>
          </w:rPr>
          <w:instrText xml:space="preserve"> PAGEREF _Toc168658038 \h </w:instrText>
        </w:r>
        <w:r w:rsidRPr="009F0AE9">
          <w:rPr>
            <w:webHidden/>
          </w:rPr>
        </w:r>
        <w:r w:rsidRPr="009F0AE9">
          <w:rPr>
            <w:webHidden/>
          </w:rPr>
          <w:fldChar w:fldCharType="separate"/>
        </w:r>
        <w:r w:rsidR="00CC5A2F">
          <w:rPr>
            <w:webHidden/>
          </w:rPr>
          <w:t>7</w:t>
        </w:r>
        <w:r w:rsidRPr="009F0AE9">
          <w:rPr>
            <w:webHidden/>
          </w:rPr>
          <w:fldChar w:fldCharType="end"/>
        </w:r>
      </w:hyperlink>
    </w:p>
    <w:p w14:paraId="1297B973" w14:textId="1EE10FB8" w:rsidR="00D4272D" w:rsidRPr="009F0AE9" w:rsidRDefault="00D4272D">
      <w:pPr>
        <w:pStyle w:val="TOC2"/>
        <w:rPr>
          <w:rFonts w:eastAsiaTheme="minorEastAsia"/>
          <w:kern w:val="2"/>
          <w:sz w:val="24"/>
          <w:szCs w:val="24"/>
          <w14:ligatures w14:val="standardContextual"/>
        </w:rPr>
      </w:pPr>
      <w:hyperlink w:anchor="_Toc168658039" w:history="1">
        <w:r w:rsidRPr="009F0AE9">
          <w:rPr>
            <w:rStyle w:val="Hyperlink"/>
            <w:rFonts w:asciiTheme="minorHAnsi" w:hAnsiTheme="minorHAnsi" w:cstheme="minorHAnsi"/>
          </w:rPr>
          <w:t>Avtalens punkt 2.1 Partenes representanter</w:t>
        </w:r>
        <w:r w:rsidRPr="009F0AE9">
          <w:rPr>
            <w:webHidden/>
          </w:rPr>
          <w:tab/>
        </w:r>
        <w:r w:rsidRPr="009F0AE9">
          <w:rPr>
            <w:webHidden/>
          </w:rPr>
          <w:fldChar w:fldCharType="begin"/>
        </w:r>
        <w:r w:rsidRPr="009F0AE9">
          <w:rPr>
            <w:webHidden/>
          </w:rPr>
          <w:instrText xml:space="preserve"> PAGEREF _Toc168658039 \h </w:instrText>
        </w:r>
        <w:r w:rsidRPr="009F0AE9">
          <w:rPr>
            <w:webHidden/>
          </w:rPr>
        </w:r>
        <w:r w:rsidRPr="009F0AE9">
          <w:rPr>
            <w:webHidden/>
          </w:rPr>
          <w:fldChar w:fldCharType="separate"/>
        </w:r>
        <w:r w:rsidR="00CC5A2F">
          <w:rPr>
            <w:webHidden/>
          </w:rPr>
          <w:t>7</w:t>
        </w:r>
        <w:r w:rsidRPr="009F0AE9">
          <w:rPr>
            <w:webHidden/>
          </w:rPr>
          <w:fldChar w:fldCharType="end"/>
        </w:r>
      </w:hyperlink>
    </w:p>
    <w:p w14:paraId="61B2364F" w14:textId="0EC603D9" w:rsidR="00D4272D" w:rsidRPr="009F0AE9" w:rsidRDefault="00D4272D">
      <w:pPr>
        <w:pStyle w:val="TOC3"/>
        <w:rPr>
          <w:rFonts w:eastAsiaTheme="minorEastAsia"/>
          <w:i w:val="0"/>
          <w:iCs w:val="0"/>
          <w:kern w:val="2"/>
          <w:sz w:val="24"/>
          <w:szCs w:val="24"/>
          <w14:ligatures w14:val="standardContextual"/>
        </w:rPr>
      </w:pPr>
      <w:hyperlink w:anchor="_Toc168658040" w:history="1">
        <w:r w:rsidRPr="009F0AE9">
          <w:rPr>
            <w:rStyle w:val="Hyperlink"/>
            <w:rFonts w:asciiTheme="minorHAnsi" w:hAnsiTheme="minorHAnsi" w:cstheme="minorHAnsi"/>
          </w:rPr>
          <w:t>Bemyndiget representant (person eller rolle)</w:t>
        </w:r>
        <w:r w:rsidRPr="009F0AE9">
          <w:rPr>
            <w:webHidden/>
          </w:rPr>
          <w:tab/>
        </w:r>
        <w:r w:rsidRPr="009F0AE9">
          <w:rPr>
            <w:webHidden/>
          </w:rPr>
          <w:fldChar w:fldCharType="begin"/>
        </w:r>
        <w:r w:rsidRPr="009F0AE9">
          <w:rPr>
            <w:webHidden/>
          </w:rPr>
          <w:instrText xml:space="preserve"> PAGEREF _Toc168658040 \h </w:instrText>
        </w:r>
        <w:r w:rsidRPr="009F0AE9">
          <w:rPr>
            <w:webHidden/>
          </w:rPr>
        </w:r>
        <w:r w:rsidRPr="009F0AE9">
          <w:rPr>
            <w:webHidden/>
          </w:rPr>
          <w:fldChar w:fldCharType="separate"/>
        </w:r>
        <w:r w:rsidR="00CC5A2F">
          <w:rPr>
            <w:webHidden/>
          </w:rPr>
          <w:t>7</w:t>
        </w:r>
        <w:r w:rsidRPr="009F0AE9">
          <w:rPr>
            <w:webHidden/>
          </w:rPr>
          <w:fldChar w:fldCharType="end"/>
        </w:r>
      </w:hyperlink>
    </w:p>
    <w:p w14:paraId="0CDA641F" w14:textId="371B0028" w:rsidR="00D4272D" w:rsidRPr="009F0AE9" w:rsidRDefault="00D4272D">
      <w:pPr>
        <w:pStyle w:val="TOC2"/>
        <w:rPr>
          <w:rFonts w:eastAsiaTheme="minorEastAsia"/>
          <w:kern w:val="2"/>
          <w:sz w:val="24"/>
          <w:szCs w:val="24"/>
          <w14:ligatures w14:val="standardContextual"/>
        </w:rPr>
      </w:pPr>
      <w:hyperlink w:anchor="_Toc168658041" w:history="1">
        <w:r w:rsidRPr="009F0AE9">
          <w:rPr>
            <w:rStyle w:val="Hyperlink"/>
            <w:rFonts w:asciiTheme="minorHAnsi" w:hAnsiTheme="minorHAnsi" w:cstheme="minorHAnsi"/>
          </w:rPr>
          <w:t>Avtalens punkt 2.2 Møter</w:t>
        </w:r>
        <w:r w:rsidRPr="009F0AE9">
          <w:rPr>
            <w:webHidden/>
          </w:rPr>
          <w:tab/>
        </w:r>
        <w:r w:rsidRPr="009F0AE9">
          <w:rPr>
            <w:webHidden/>
          </w:rPr>
          <w:fldChar w:fldCharType="begin"/>
        </w:r>
        <w:r w:rsidRPr="009F0AE9">
          <w:rPr>
            <w:webHidden/>
          </w:rPr>
          <w:instrText xml:space="preserve"> PAGEREF _Toc168658041 \h </w:instrText>
        </w:r>
        <w:r w:rsidRPr="009F0AE9">
          <w:rPr>
            <w:webHidden/>
          </w:rPr>
        </w:r>
        <w:r w:rsidRPr="009F0AE9">
          <w:rPr>
            <w:webHidden/>
          </w:rPr>
          <w:fldChar w:fldCharType="separate"/>
        </w:r>
        <w:r w:rsidR="00CC5A2F">
          <w:rPr>
            <w:webHidden/>
          </w:rPr>
          <w:t>7</w:t>
        </w:r>
        <w:r w:rsidRPr="009F0AE9">
          <w:rPr>
            <w:webHidden/>
          </w:rPr>
          <w:fldChar w:fldCharType="end"/>
        </w:r>
      </w:hyperlink>
    </w:p>
    <w:p w14:paraId="313FB08F" w14:textId="6FFFE8A3" w:rsidR="00D4272D" w:rsidRPr="009F0AE9" w:rsidRDefault="00D4272D">
      <w:pPr>
        <w:pStyle w:val="TOC2"/>
        <w:rPr>
          <w:rFonts w:eastAsiaTheme="minorEastAsia"/>
          <w:kern w:val="2"/>
          <w:sz w:val="24"/>
          <w:szCs w:val="24"/>
          <w14:ligatures w14:val="standardContextual"/>
        </w:rPr>
      </w:pPr>
      <w:hyperlink w:anchor="_Toc168658042" w:history="1">
        <w:r w:rsidRPr="009F0AE9">
          <w:rPr>
            <w:rStyle w:val="Hyperlink"/>
            <w:rFonts w:asciiTheme="minorHAnsi" w:hAnsiTheme="minorHAnsi" w:cstheme="minorHAnsi"/>
          </w:rPr>
          <w:t>Avtalens punkt 2.4 Skriftlighet</w:t>
        </w:r>
        <w:r w:rsidRPr="009F0AE9">
          <w:rPr>
            <w:webHidden/>
          </w:rPr>
          <w:tab/>
        </w:r>
        <w:r w:rsidRPr="009F0AE9">
          <w:rPr>
            <w:webHidden/>
          </w:rPr>
          <w:fldChar w:fldCharType="begin"/>
        </w:r>
        <w:r w:rsidRPr="009F0AE9">
          <w:rPr>
            <w:webHidden/>
          </w:rPr>
          <w:instrText xml:space="preserve"> PAGEREF _Toc168658042 \h </w:instrText>
        </w:r>
        <w:r w:rsidRPr="009F0AE9">
          <w:rPr>
            <w:webHidden/>
          </w:rPr>
        </w:r>
        <w:r w:rsidRPr="009F0AE9">
          <w:rPr>
            <w:webHidden/>
          </w:rPr>
          <w:fldChar w:fldCharType="separate"/>
        </w:r>
        <w:r w:rsidR="00CC5A2F">
          <w:rPr>
            <w:webHidden/>
          </w:rPr>
          <w:t>7</w:t>
        </w:r>
        <w:r w:rsidRPr="009F0AE9">
          <w:rPr>
            <w:webHidden/>
          </w:rPr>
          <w:fldChar w:fldCharType="end"/>
        </w:r>
      </w:hyperlink>
    </w:p>
    <w:p w14:paraId="736539BC" w14:textId="7C43B9C0" w:rsidR="00D4272D" w:rsidRPr="009F0AE9" w:rsidRDefault="00D4272D">
      <w:pPr>
        <w:pStyle w:val="TOC2"/>
        <w:rPr>
          <w:rFonts w:eastAsiaTheme="minorEastAsia"/>
          <w:kern w:val="2"/>
          <w:sz w:val="24"/>
          <w:szCs w:val="24"/>
          <w14:ligatures w14:val="standardContextual"/>
        </w:rPr>
      </w:pPr>
      <w:hyperlink w:anchor="_Toc168658043" w:history="1">
        <w:r w:rsidRPr="009F0AE9">
          <w:rPr>
            <w:rStyle w:val="Hyperlink"/>
            <w:rFonts w:asciiTheme="minorHAnsi" w:hAnsiTheme="minorHAnsi" w:cstheme="minorHAnsi"/>
          </w:rPr>
          <w:t>Avtalens punkt 5.2 Nøkkelpersonell</w:t>
        </w:r>
        <w:r w:rsidRPr="009F0AE9">
          <w:rPr>
            <w:webHidden/>
          </w:rPr>
          <w:tab/>
        </w:r>
        <w:r w:rsidRPr="009F0AE9">
          <w:rPr>
            <w:webHidden/>
          </w:rPr>
          <w:fldChar w:fldCharType="begin"/>
        </w:r>
        <w:r w:rsidRPr="009F0AE9">
          <w:rPr>
            <w:webHidden/>
          </w:rPr>
          <w:instrText xml:space="preserve"> PAGEREF _Toc168658043 \h </w:instrText>
        </w:r>
        <w:r w:rsidRPr="009F0AE9">
          <w:rPr>
            <w:webHidden/>
          </w:rPr>
        </w:r>
        <w:r w:rsidRPr="009F0AE9">
          <w:rPr>
            <w:webHidden/>
          </w:rPr>
          <w:fldChar w:fldCharType="separate"/>
        </w:r>
        <w:r w:rsidR="00CC5A2F">
          <w:rPr>
            <w:webHidden/>
          </w:rPr>
          <w:t>7</w:t>
        </w:r>
        <w:r w:rsidRPr="009F0AE9">
          <w:rPr>
            <w:webHidden/>
          </w:rPr>
          <w:fldChar w:fldCharType="end"/>
        </w:r>
      </w:hyperlink>
    </w:p>
    <w:p w14:paraId="0D64CEB2" w14:textId="42DEE5AA" w:rsidR="00D4272D" w:rsidRPr="009F0AE9" w:rsidRDefault="00D4272D">
      <w:pPr>
        <w:pStyle w:val="TOC2"/>
        <w:rPr>
          <w:rFonts w:eastAsiaTheme="minorEastAsia"/>
          <w:kern w:val="2"/>
          <w:sz w:val="24"/>
          <w:szCs w:val="24"/>
          <w14:ligatures w14:val="standardContextual"/>
        </w:rPr>
      </w:pPr>
      <w:hyperlink w:anchor="_Toc168658044" w:history="1">
        <w:r w:rsidRPr="009F0AE9">
          <w:rPr>
            <w:rStyle w:val="Hyperlink"/>
            <w:rFonts w:asciiTheme="minorHAnsi" w:hAnsiTheme="minorHAnsi" w:cstheme="minorHAnsi"/>
          </w:rPr>
          <w:t>Avtalens punkt 5.3 Taushetsplikt</w:t>
        </w:r>
        <w:r w:rsidRPr="009F0AE9">
          <w:rPr>
            <w:webHidden/>
          </w:rPr>
          <w:tab/>
        </w:r>
        <w:r w:rsidRPr="009F0AE9">
          <w:rPr>
            <w:webHidden/>
          </w:rPr>
          <w:fldChar w:fldCharType="begin"/>
        </w:r>
        <w:r w:rsidRPr="009F0AE9">
          <w:rPr>
            <w:webHidden/>
          </w:rPr>
          <w:instrText xml:space="preserve"> PAGEREF _Toc168658044 \h </w:instrText>
        </w:r>
        <w:r w:rsidRPr="009F0AE9">
          <w:rPr>
            <w:webHidden/>
          </w:rPr>
        </w:r>
        <w:r w:rsidRPr="009F0AE9">
          <w:rPr>
            <w:webHidden/>
          </w:rPr>
          <w:fldChar w:fldCharType="separate"/>
        </w:r>
        <w:r w:rsidR="00CC5A2F">
          <w:rPr>
            <w:webHidden/>
          </w:rPr>
          <w:t>7</w:t>
        </w:r>
        <w:r w:rsidRPr="009F0AE9">
          <w:rPr>
            <w:webHidden/>
          </w:rPr>
          <w:fldChar w:fldCharType="end"/>
        </w:r>
      </w:hyperlink>
    </w:p>
    <w:p w14:paraId="6F5A3DA1" w14:textId="1160EB2F" w:rsidR="00D4272D" w:rsidRPr="009F0AE9" w:rsidRDefault="00D4272D">
      <w:pPr>
        <w:pStyle w:val="TOC2"/>
        <w:rPr>
          <w:rFonts w:eastAsiaTheme="minorEastAsia"/>
          <w:kern w:val="2"/>
          <w:sz w:val="24"/>
          <w:szCs w:val="24"/>
          <w14:ligatures w14:val="standardContextual"/>
        </w:rPr>
      </w:pPr>
      <w:hyperlink w:anchor="_Toc168658045" w:history="1">
        <w:r w:rsidRPr="009F0AE9">
          <w:rPr>
            <w:rStyle w:val="Hyperlink"/>
            <w:rFonts w:asciiTheme="minorHAnsi" w:hAnsiTheme="minorHAnsi" w:cstheme="minorHAnsi"/>
          </w:rPr>
          <w:t>Avtalens punkt 5.4 Lønns- og arbeidsvilkår</w:t>
        </w:r>
        <w:r w:rsidRPr="009F0AE9">
          <w:rPr>
            <w:webHidden/>
          </w:rPr>
          <w:tab/>
        </w:r>
        <w:r w:rsidRPr="009F0AE9">
          <w:rPr>
            <w:webHidden/>
          </w:rPr>
          <w:fldChar w:fldCharType="begin"/>
        </w:r>
        <w:r w:rsidRPr="009F0AE9">
          <w:rPr>
            <w:webHidden/>
          </w:rPr>
          <w:instrText xml:space="preserve"> PAGEREF _Toc168658045 \h </w:instrText>
        </w:r>
        <w:r w:rsidRPr="009F0AE9">
          <w:rPr>
            <w:webHidden/>
          </w:rPr>
        </w:r>
        <w:r w:rsidRPr="009F0AE9">
          <w:rPr>
            <w:webHidden/>
          </w:rPr>
          <w:fldChar w:fldCharType="separate"/>
        </w:r>
        <w:r w:rsidR="00CC5A2F">
          <w:rPr>
            <w:webHidden/>
          </w:rPr>
          <w:t>7</w:t>
        </w:r>
        <w:r w:rsidRPr="009F0AE9">
          <w:rPr>
            <w:webHidden/>
          </w:rPr>
          <w:fldChar w:fldCharType="end"/>
        </w:r>
      </w:hyperlink>
    </w:p>
    <w:p w14:paraId="73FB47D1" w14:textId="665044F2" w:rsidR="00D4272D" w:rsidRPr="009F0AE9" w:rsidRDefault="00D4272D">
      <w:pPr>
        <w:pStyle w:val="TOC1"/>
        <w:rPr>
          <w:rFonts w:eastAsiaTheme="minorEastAsia"/>
          <w:b w:val="0"/>
          <w:bCs w:val="0"/>
          <w:kern w:val="2"/>
          <w:sz w:val="24"/>
          <w:szCs w:val="24"/>
          <w14:ligatures w14:val="standardContextual"/>
        </w:rPr>
      </w:pPr>
      <w:hyperlink w:anchor="_Toc168658046" w:history="1">
        <w:r w:rsidRPr="009F0AE9">
          <w:rPr>
            <w:rStyle w:val="Hyperlink"/>
            <w:rFonts w:asciiTheme="minorHAnsi" w:hAnsiTheme="minorHAnsi" w:cstheme="minorHAnsi"/>
          </w:rPr>
          <w:t>Bilag 5: Pris og prisbestemmelser</w:t>
        </w:r>
        <w:r w:rsidRPr="009F0AE9">
          <w:rPr>
            <w:webHidden/>
          </w:rPr>
          <w:tab/>
        </w:r>
        <w:r w:rsidRPr="009F0AE9">
          <w:rPr>
            <w:webHidden/>
          </w:rPr>
          <w:fldChar w:fldCharType="begin"/>
        </w:r>
        <w:r w:rsidRPr="009F0AE9">
          <w:rPr>
            <w:webHidden/>
          </w:rPr>
          <w:instrText xml:space="preserve"> PAGEREF _Toc168658046 \h </w:instrText>
        </w:r>
        <w:r w:rsidRPr="009F0AE9">
          <w:rPr>
            <w:webHidden/>
          </w:rPr>
        </w:r>
        <w:r w:rsidRPr="009F0AE9">
          <w:rPr>
            <w:webHidden/>
          </w:rPr>
          <w:fldChar w:fldCharType="separate"/>
        </w:r>
        <w:r w:rsidR="00CC5A2F">
          <w:rPr>
            <w:webHidden/>
          </w:rPr>
          <w:t>9</w:t>
        </w:r>
        <w:r w:rsidRPr="009F0AE9">
          <w:rPr>
            <w:webHidden/>
          </w:rPr>
          <w:fldChar w:fldCharType="end"/>
        </w:r>
      </w:hyperlink>
    </w:p>
    <w:p w14:paraId="09FF005C" w14:textId="1C74092A" w:rsidR="00D4272D" w:rsidRPr="009F0AE9" w:rsidRDefault="00D4272D">
      <w:pPr>
        <w:pStyle w:val="TOC2"/>
        <w:rPr>
          <w:rFonts w:eastAsiaTheme="minorEastAsia"/>
          <w:kern w:val="2"/>
          <w:sz w:val="24"/>
          <w:szCs w:val="24"/>
          <w14:ligatures w14:val="standardContextual"/>
        </w:rPr>
      </w:pPr>
      <w:hyperlink w:anchor="_Toc168658047" w:history="1">
        <w:r w:rsidRPr="009F0AE9">
          <w:rPr>
            <w:rStyle w:val="Hyperlink"/>
            <w:rFonts w:asciiTheme="minorHAnsi" w:hAnsiTheme="minorHAnsi" w:cstheme="minorHAnsi"/>
          </w:rPr>
          <w:t>Avtalens punkt 6.1 Vederlag</w:t>
        </w:r>
        <w:r w:rsidRPr="009F0AE9">
          <w:rPr>
            <w:webHidden/>
          </w:rPr>
          <w:tab/>
        </w:r>
        <w:r w:rsidRPr="009F0AE9">
          <w:rPr>
            <w:webHidden/>
          </w:rPr>
          <w:fldChar w:fldCharType="begin"/>
        </w:r>
        <w:r w:rsidRPr="009F0AE9">
          <w:rPr>
            <w:webHidden/>
          </w:rPr>
          <w:instrText xml:space="preserve"> PAGEREF _Toc168658047 \h </w:instrText>
        </w:r>
        <w:r w:rsidRPr="009F0AE9">
          <w:rPr>
            <w:webHidden/>
          </w:rPr>
        </w:r>
        <w:r w:rsidRPr="009F0AE9">
          <w:rPr>
            <w:webHidden/>
          </w:rPr>
          <w:fldChar w:fldCharType="separate"/>
        </w:r>
        <w:r w:rsidR="00CC5A2F">
          <w:rPr>
            <w:webHidden/>
          </w:rPr>
          <w:t>9</w:t>
        </w:r>
        <w:r w:rsidRPr="009F0AE9">
          <w:rPr>
            <w:webHidden/>
          </w:rPr>
          <w:fldChar w:fldCharType="end"/>
        </w:r>
      </w:hyperlink>
    </w:p>
    <w:p w14:paraId="16BD7E66" w14:textId="7BD99116" w:rsidR="00D4272D" w:rsidRPr="009F0AE9" w:rsidRDefault="00D4272D">
      <w:pPr>
        <w:pStyle w:val="TOC3"/>
        <w:rPr>
          <w:rFonts w:eastAsiaTheme="minorEastAsia"/>
          <w:i w:val="0"/>
          <w:iCs w:val="0"/>
          <w:kern w:val="2"/>
          <w:sz w:val="24"/>
          <w:szCs w:val="24"/>
          <w14:ligatures w14:val="standardContextual"/>
        </w:rPr>
      </w:pPr>
      <w:hyperlink w:anchor="_Toc168658048" w:history="1">
        <w:r w:rsidRPr="009F0AE9">
          <w:rPr>
            <w:rStyle w:val="Hyperlink"/>
            <w:rFonts w:asciiTheme="minorHAnsi" w:hAnsiTheme="minorHAnsi" w:cstheme="minorHAnsi"/>
          </w:rPr>
          <w:t>A. Oversikt</w:t>
        </w:r>
        <w:r w:rsidRPr="009F0AE9">
          <w:rPr>
            <w:webHidden/>
          </w:rPr>
          <w:tab/>
        </w:r>
        <w:r w:rsidRPr="009F0AE9">
          <w:rPr>
            <w:webHidden/>
          </w:rPr>
          <w:fldChar w:fldCharType="begin"/>
        </w:r>
        <w:r w:rsidRPr="009F0AE9">
          <w:rPr>
            <w:webHidden/>
          </w:rPr>
          <w:instrText xml:space="preserve"> PAGEREF _Toc168658048 \h </w:instrText>
        </w:r>
        <w:r w:rsidRPr="009F0AE9">
          <w:rPr>
            <w:webHidden/>
          </w:rPr>
        </w:r>
        <w:r w:rsidRPr="009F0AE9">
          <w:rPr>
            <w:webHidden/>
          </w:rPr>
          <w:fldChar w:fldCharType="separate"/>
        </w:r>
        <w:r w:rsidR="00CC5A2F">
          <w:rPr>
            <w:webHidden/>
          </w:rPr>
          <w:t>9</w:t>
        </w:r>
        <w:r w:rsidRPr="009F0AE9">
          <w:rPr>
            <w:webHidden/>
          </w:rPr>
          <w:fldChar w:fldCharType="end"/>
        </w:r>
      </w:hyperlink>
    </w:p>
    <w:p w14:paraId="7EA6D2A3" w14:textId="66CED46E" w:rsidR="00D4272D" w:rsidRPr="009F0AE9" w:rsidRDefault="00D4272D">
      <w:pPr>
        <w:pStyle w:val="TOC3"/>
        <w:rPr>
          <w:rFonts w:eastAsiaTheme="minorEastAsia"/>
          <w:i w:val="0"/>
          <w:iCs w:val="0"/>
          <w:kern w:val="2"/>
          <w:sz w:val="24"/>
          <w:szCs w:val="24"/>
          <w14:ligatures w14:val="standardContextual"/>
        </w:rPr>
      </w:pPr>
      <w:hyperlink w:anchor="_Toc168658049" w:history="1">
        <w:r w:rsidRPr="009F0AE9">
          <w:rPr>
            <w:rStyle w:val="Hyperlink"/>
            <w:rFonts w:asciiTheme="minorHAnsi" w:hAnsiTheme="minorHAnsi" w:cstheme="minorHAnsi"/>
          </w:rPr>
          <w:t>B. Konsulentens Timepriser og andre prismodeller</w:t>
        </w:r>
        <w:r w:rsidRPr="009F0AE9">
          <w:rPr>
            <w:webHidden/>
          </w:rPr>
          <w:tab/>
        </w:r>
        <w:r w:rsidRPr="009F0AE9">
          <w:rPr>
            <w:webHidden/>
          </w:rPr>
          <w:fldChar w:fldCharType="begin"/>
        </w:r>
        <w:r w:rsidRPr="009F0AE9">
          <w:rPr>
            <w:webHidden/>
          </w:rPr>
          <w:instrText xml:space="preserve"> PAGEREF _Toc168658049 \h </w:instrText>
        </w:r>
        <w:r w:rsidRPr="009F0AE9">
          <w:rPr>
            <w:webHidden/>
          </w:rPr>
        </w:r>
        <w:r w:rsidRPr="009F0AE9">
          <w:rPr>
            <w:webHidden/>
          </w:rPr>
          <w:fldChar w:fldCharType="separate"/>
        </w:r>
        <w:r w:rsidR="00CC5A2F">
          <w:rPr>
            <w:webHidden/>
          </w:rPr>
          <w:t>9</w:t>
        </w:r>
        <w:r w:rsidRPr="009F0AE9">
          <w:rPr>
            <w:webHidden/>
          </w:rPr>
          <w:fldChar w:fldCharType="end"/>
        </w:r>
      </w:hyperlink>
    </w:p>
    <w:p w14:paraId="60EBB145" w14:textId="66B2FB22" w:rsidR="00D4272D" w:rsidRPr="009F0AE9" w:rsidRDefault="00D4272D">
      <w:pPr>
        <w:pStyle w:val="TOC3"/>
        <w:rPr>
          <w:rFonts w:eastAsiaTheme="minorEastAsia"/>
          <w:i w:val="0"/>
          <w:iCs w:val="0"/>
          <w:kern w:val="2"/>
          <w:sz w:val="24"/>
          <w:szCs w:val="24"/>
          <w14:ligatures w14:val="standardContextual"/>
        </w:rPr>
      </w:pPr>
      <w:hyperlink w:anchor="_Toc168658050" w:history="1">
        <w:r w:rsidRPr="009F0AE9">
          <w:rPr>
            <w:rStyle w:val="Hyperlink"/>
            <w:rFonts w:asciiTheme="minorHAnsi" w:hAnsiTheme="minorHAnsi" w:cstheme="minorHAnsi"/>
          </w:rPr>
          <w:t>C. Utlegg og reisekostnader mv</w:t>
        </w:r>
        <w:r w:rsidRPr="009F0AE9">
          <w:rPr>
            <w:webHidden/>
          </w:rPr>
          <w:tab/>
        </w:r>
        <w:r w:rsidRPr="009F0AE9">
          <w:rPr>
            <w:webHidden/>
          </w:rPr>
          <w:fldChar w:fldCharType="begin"/>
        </w:r>
        <w:r w:rsidRPr="009F0AE9">
          <w:rPr>
            <w:webHidden/>
          </w:rPr>
          <w:instrText xml:space="preserve"> PAGEREF _Toc168658050 \h </w:instrText>
        </w:r>
        <w:r w:rsidRPr="009F0AE9">
          <w:rPr>
            <w:webHidden/>
          </w:rPr>
        </w:r>
        <w:r w:rsidRPr="009F0AE9">
          <w:rPr>
            <w:webHidden/>
          </w:rPr>
          <w:fldChar w:fldCharType="separate"/>
        </w:r>
        <w:r w:rsidR="00CC5A2F">
          <w:rPr>
            <w:webHidden/>
          </w:rPr>
          <w:t>10</w:t>
        </w:r>
        <w:r w:rsidRPr="009F0AE9">
          <w:rPr>
            <w:webHidden/>
          </w:rPr>
          <w:fldChar w:fldCharType="end"/>
        </w:r>
      </w:hyperlink>
    </w:p>
    <w:p w14:paraId="4CFCA039" w14:textId="2923DAE4" w:rsidR="00D4272D" w:rsidRPr="009F0AE9" w:rsidRDefault="00D4272D">
      <w:pPr>
        <w:pStyle w:val="TOC3"/>
        <w:rPr>
          <w:rFonts w:eastAsiaTheme="minorEastAsia"/>
          <w:i w:val="0"/>
          <w:iCs w:val="0"/>
          <w:kern w:val="2"/>
          <w:sz w:val="24"/>
          <w:szCs w:val="24"/>
          <w14:ligatures w14:val="standardContextual"/>
        </w:rPr>
      </w:pPr>
      <w:hyperlink w:anchor="_Toc168658051" w:history="1">
        <w:r w:rsidRPr="009F0AE9">
          <w:rPr>
            <w:rStyle w:val="Hyperlink"/>
            <w:rFonts w:asciiTheme="minorHAnsi" w:hAnsiTheme="minorHAnsi" w:cstheme="minorHAnsi"/>
          </w:rPr>
          <w:t>D. Overskridelser og varsling</w:t>
        </w:r>
        <w:r w:rsidRPr="009F0AE9">
          <w:rPr>
            <w:webHidden/>
          </w:rPr>
          <w:tab/>
        </w:r>
        <w:r w:rsidRPr="009F0AE9">
          <w:rPr>
            <w:webHidden/>
          </w:rPr>
          <w:fldChar w:fldCharType="begin"/>
        </w:r>
        <w:r w:rsidRPr="009F0AE9">
          <w:rPr>
            <w:webHidden/>
          </w:rPr>
          <w:instrText xml:space="preserve"> PAGEREF _Toc168658051 \h </w:instrText>
        </w:r>
        <w:r w:rsidRPr="009F0AE9">
          <w:rPr>
            <w:webHidden/>
          </w:rPr>
        </w:r>
        <w:r w:rsidRPr="009F0AE9">
          <w:rPr>
            <w:webHidden/>
          </w:rPr>
          <w:fldChar w:fldCharType="separate"/>
        </w:r>
        <w:r w:rsidR="00CC5A2F">
          <w:rPr>
            <w:webHidden/>
          </w:rPr>
          <w:t>10</w:t>
        </w:r>
        <w:r w:rsidRPr="009F0AE9">
          <w:rPr>
            <w:webHidden/>
          </w:rPr>
          <w:fldChar w:fldCharType="end"/>
        </w:r>
      </w:hyperlink>
    </w:p>
    <w:p w14:paraId="129B83BA" w14:textId="5FB49DC2" w:rsidR="00D4272D" w:rsidRPr="009F0AE9" w:rsidRDefault="00D4272D">
      <w:pPr>
        <w:pStyle w:val="TOC2"/>
        <w:rPr>
          <w:rFonts w:eastAsiaTheme="minorEastAsia"/>
          <w:kern w:val="2"/>
          <w:sz w:val="24"/>
          <w:szCs w:val="24"/>
          <w14:ligatures w14:val="standardContextual"/>
        </w:rPr>
      </w:pPr>
      <w:hyperlink w:anchor="_Toc168658052" w:history="1">
        <w:r w:rsidRPr="009F0AE9">
          <w:rPr>
            <w:rStyle w:val="Hyperlink"/>
            <w:rFonts w:asciiTheme="minorHAnsi" w:hAnsiTheme="minorHAnsi" w:cstheme="minorHAnsi"/>
          </w:rPr>
          <w:t>Avtalens punkt 6.2 Fakturering</w:t>
        </w:r>
        <w:r w:rsidRPr="009F0AE9">
          <w:rPr>
            <w:webHidden/>
          </w:rPr>
          <w:tab/>
        </w:r>
        <w:r w:rsidRPr="009F0AE9">
          <w:rPr>
            <w:webHidden/>
          </w:rPr>
          <w:fldChar w:fldCharType="begin"/>
        </w:r>
        <w:r w:rsidRPr="009F0AE9">
          <w:rPr>
            <w:webHidden/>
          </w:rPr>
          <w:instrText xml:space="preserve"> PAGEREF _Toc168658052 \h </w:instrText>
        </w:r>
        <w:r w:rsidRPr="009F0AE9">
          <w:rPr>
            <w:webHidden/>
          </w:rPr>
        </w:r>
        <w:r w:rsidRPr="009F0AE9">
          <w:rPr>
            <w:webHidden/>
          </w:rPr>
          <w:fldChar w:fldCharType="separate"/>
        </w:r>
        <w:r w:rsidR="00CC5A2F">
          <w:rPr>
            <w:webHidden/>
          </w:rPr>
          <w:t>10</w:t>
        </w:r>
        <w:r w:rsidRPr="009F0AE9">
          <w:rPr>
            <w:webHidden/>
          </w:rPr>
          <w:fldChar w:fldCharType="end"/>
        </w:r>
      </w:hyperlink>
    </w:p>
    <w:p w14:paraId="731921F3" w14:textId="55780F0A" w:rsidR="00D4272D" w:rsidRPr="009F0AE9" w:rsidRDefault="00D4272D">
      <w:pPr>
        <w:pStyle w:val="TOC2"/>
        <w:rPr>
          <w:rFonts w:eastAsiaTheme="minorEastAsia"/>
          <w:kern w:val="2"/>
          <w:sz w:val="24"/>
          <w:szCs w:val="24"/>
          <w14:ligatures w14:val="standardContextual"/>
        </w:rPr>
      </w:pPr>
      <w:hyperlink w:anchor="_Toc168658053" w:history="1">
        <w:r w:rsidRPr="009F0AE9">
          <w:rPr>
            <w:rStyle w:val="Hyperlink"/>
            <w:rFonts w:asciiTheme="minorHAnsi" w:hAnsiTheme="minorHAnsi" w:cstheme="minorHAnsi"/>
          </w:rPr>
          <w:t>Avtalens punkt 6.5 Prisendring</w:t>
        </w:r>
        <w:r w:rsidRPr="009F0AE9">
          <w:rPr>
            <w:webHidden/>
          </w:rPr>
          <w:tab/>
        </w:r>
        <w:r w:rsidRPr="009F0AE9">
          <w:rPr>
            <w:webHidden/>
          </w:rPr>
          <w:fldChar w:fldCharType="begin"/>
        </w:r>
        <w:r w:rsidRPr="009F0AE9">
          <w:rPr>
            <w:webHidden/>
          </w:rPr>
          <w:instrText xml:space="preserve"> PAGEREF _Toc168658053 \h </w:instrText>
        </w:r>
        <w:r w:rsidRPr="009F0AE9">
          <w:rPr>
            <w:webHidden/>
          </w:rPr>
        </w:r>
        <w:r w:rsidRPr="009F0AE9">
          <w:rPr>
            <w:webHidden/>
          </w:rPr>
          <w:fldChar w:fldCharType="separate"/>
        </w:r>
        <w:r w:rsidR="00CC5A2F">
          <w:rPr>
            <w:webHidden/>
          </w:rPr>
          <w:t>10</w:t>
        </w:r>
        <w:r w:rsidRPr="009F0AE9">
          <w:rPr>
            <w:webHidden/>
          </w:rPr>
          <w:fldChar w:fldCharType="end"/>
        </w:r>
      </w:hyperlink>
    </w:p>
    <w:p w14:paraId="26386E00" w14:textId="0306EB6C" w:rsidR="00D4272D" w:rsidRPr="009F0AE9" w:rsidRDefault="00D4272D">
      <w:pPr>
        <w:pStyle w:val="TOC2"/>
        <w:rPr>
          <w:rFonts w:eastAsiaTheme="minorEastAsia"/>
          <w:kern w:val="2"/>
          <w:sz w:val="24"/>
          <w:szCs w:val="24"/>
          <w14:ligatures w14:val="standardContextual"/>
        </w:rPr>
      </w:pPr>
      <w:hyperlink w:anchor="_Toc168658054" w:history="1">
        <w:r w:rsidRPr="009F0AE9">
          <w:rPr>
            <w:rStyle w:val="Hyperlink"/>
            <w:rFonts w:asciiTheme="minorHAnsi" w:hAnsiTheme="minorHAnsi" w:cstheme="minorHAnsi"/>
          </w:rPr>
          <w:t>Avtalens punkt 4.2 Avbestilling</w:t>
        </w:r>
        <w:r w:rsidRPr="009F0AE9">
          <w:rPr>
            <w:webHidden/>
          </w:rPr>
          <w:tab/>
        </w:r>
        <w:r w:rsidRPr="009F0AE9">
          <w:rPr>
            <w:webHidden/>
          </w:rPr>
          <w:fldChar w:fldCharType="begin"/>
        </w:r>
        <w:r w:rsidRPr="009F0AE9">
          <w:rPr>
            <w:webHidden/>
          </w:rPr>
          <w:instrText xml:space="preserve"> PAGEREF _Toc168658054 \h </w:instrText>
        </w:r>
        <w:r w:rsidRPr="009F0AE9">
          <w:rPr>
            <w:webHidden/>
          </w:rPr>
        </w:r>
        <w:r w:rsidRPr="009F0AE9">
          <w:rPr>
            <w:webHidden/>
          </w:rPr>
          <w:fldChar w:fldCharType="separate"/>
        </w:r>
        <w:r w:rsidR="00CC5A2F">
          <w:rPr>
            <w:webHidden/>
          </w:rPr>
          <w:t>10</w:t>
        </w:r>
        <w:r w:rsidRPr="009F0AE9">
          <w:rPr>
            <w:webHidden/>
          </w:rPr>
          <w:fldChar w:fldCharType="end"/>
        </w:r>
      </w:hyperlink>
    </w:p>
    <w:p w14:paraId="5DE0C041" w14:textId="0EA13A7C" w:rsidR="00D4272D" w:rsidRPr="009F0AE9" w:rsidRDefault="00D4272D">
      <w:pPr>
        <w:pStyle w:val="TOC1"/>
        <w:rPr>
          <w:rFonts w:eastAsiaTheme="minorEastAsia"/>
          <w:b w:val="0"/>
          <w:bCs w:val="0"/>
          <w:kern w:val="2"/>
          <w:sz w:val="24"/>
          <w:szCs w:val="24"/>
          <w14:ligatures w14:val="standardContextual"/>
        </w:rPr>
      </w:pPr>
      <w:hyperlink w:anchor="_Toc168658055" w:history="1">
        <w:r w:rsidRPr="009F0AE9">
          <w:rPr>
            <w:rStyle w:val="Hyperlink"/>
            <w:rFonts w:asciiTheme="minorHAnsi" w:hAnsiTheme="minorHAnsi" w:cstheme="minorHAnsi"/>
          </w:rPr>
          <w:t>Bilag 6: Endringer i den generelle avtaleteksten</w:t>
        </w:r>
        <w:r w:rsidRPr="009F0AE9">
          <w:rPr>
            <w:webHidden/>
          </w:rPr>
          <w:tab/>
        </w:r>
        <w:r w:rsidRPr="009F0AE9">
          <w:rPr>
            <w:webHidden/>
          </w:rPr>
          <w:fldChar w:fldCharType="begin"/>
        </w:r>
        <w:r w:rsidRPr="009F0AE9">
          <w:rPr>
            <w:webHidden/>
          </w:rPr>
          <w:instrText xml:space="preserve"> PAGEREF _Toc168658055 \h </w:instrText>
        </w:r>
        <w:r w:rsidRPr="009F0AE9">
          <w:rPr>
            <w:webHidden/>
          </w:rPr>
        </w:r>
        <w:r w:rsidRPr="009F0AE9">
          <w:rPr>
            <w:webHidden/>
          </w:rPr>
          <w:fldChar w:fldCharType="separate"/>
        </w:r>
        <w:r w:rsidR="00CC5A2F">
          <w:rPr>
            <w:webHidden/>
          </w:rPr>
          <w:t>11</w:t>
        </w:r>
        <w:r w:rsidRPr="009F0AE9">
          <w:rPr>
            <w:webHidden/>
          </w:rPr>
          <w:fldChar w:fldCharType="end"/>
        </w:r>
      </w:hyperlink>
    </w:p>
    <w:p w14:paraId="123C57AE" w14:textId="66656387" w:rsidR="00D4272D" w:rsidRPr="009F0AE9" w:rsidRDefault="00D4272D">
      <w:pPr>
        <w:pStyle w:val="TOC1"/>
        <w:rPr>
          <w:rFonts w:eastAsiaTheme="minorEastAsia"/>
          <w:b w:val="0"/>
          <w:bCs w:val="0"/>
          <w:kern w:val="2"/>
          <w:sz w:val="24"/>
          <w:szCs w:val="24"/>
          <w14:ligatures w14:val="standardContextual"/>
        </w:rPr>
      </w:pPr>
      <w:hyperlink w:anchor="_Toc168658056" w:history="1">
        <w:r w:rsidRPr="009F0AE9">
          <w:rPr>
            <w:rStyle w:val="Hyperlink"/>
            <w:rFonts w:asciiTheme="minorHAnsi" w:hAnsiTheme="minorHAnsi" w:cstheme="minorHAnsi"/>
          </w:rPr>
          <w:t>Bilag 7: Endringer i Avtalen etter avtaleinngåelsen</w:t>
        </w:r>
        <w:r w:rsidRPr="009F0AE9">
          <w:rPr>
            <w:webHidden/>
          </w:rPr>
          <w:tab/>
        </w:r>
        <w:r w:rsidRPr="009F0AE9">
          <w:rPr>
            <w:webHidden/>
          </w:rPr>
          <w:fldChar w:fldCharType="begin"/>
        </w:r>
        <w:r w:rsidRPr="009F0AE9">
          <w:rPr>
            <w:webHidden/>
          </w:rPr>
          <w:instrText xml:space="preserve"> PAGEREF _Toc168658056 \h </w:instrText>
        </w:r>
        <w:r w:rsidRPr="009F0AE9">
          <w:rPr>
            <w:webHidden/>
          </w:rPr>
        </w:r>
        <w:r w:rsidRPr="009F0AE9">
          <w:rPr>
            <w:webHidden/>
          </w:rPr>
          <w:fldChar w:fldCharType="separate"/>
        </w:r>
        <w:r w:rsidR="00CC5A2F">
          <w:rPr>
            <w:webHidden/>
          </w:rPr>
          <w:t>12</w:t>
        </w:r>
        <w:r w:rsidRPr="009F0AE9">
          <w:rPr>
            <w:webHidden/>
          </w:rPr>
          <w:fldChar w:fldCharType="end"/>
        </w:r>
      </w:hyperlink>
    </w:p>
    <w:p w14:paraId="186EEC26" w14:textId="7B147AE8" w:rsidR="00904DB6" w:rsidRPr="00904DB6" w:rsidRDefault="00904DB6" w:rsidP="62C7D149">
      <w:pPr>
        <w:rPr>
          <w:sz w:val="22"/>
          <w:szCs w:val="22"/>
        </w:rPr>
        <w:sectPr w:rsidR="00904DB6" w:rsidRPr="00904DB6" w:rsidSect="007B4880">
          <w:footerReference w:type="default" r:id="rId18"/>
          <w:pgSz w:w="11906" w:h="16838"/>
          <w:pgMar w:top="1418" w:right="1418" w:bottom="1418" w:left="1418" w:header="709" w:footer="709" w:gutter="0"/>
          <w:cols w:space="708"/>
          <w:docGrid w:linePitch="360"/>
        </w:sectPr>
      </w:pPr>
      <w:r w:rsidRPr="62C7D149">
        <w:rPr>
          <w:rFonts w:eastAsia="Times New Roman"/>
          <w:b/>
          <w:bCs/>
          <w:caps/>
          <w:sz w:val="20"/>
          <w:szCs w:val="20"/>
          <w:lang w:val="en-GB" w:eastAsia="nb-NO"/>
        </w:rPr>
        <w:fldChar w:fldCharType="end"/>
      </w:r>
    </w:p>
    <w:p w14:paraId="72662087" w14:textId="77777777" w:rsidR="00904DB6" w:rsidRPr="00904DB6" w:rsidRDefault="00904DB6" w:rsidP="00380B49">
      <w:pPr>
        <w:pStyle w:val="Heading1"/>
      </w:pPr>
      <w:bookmarkStart w:id="15" w:name="_Toc168658028"/>
      <w:r w:rsidRPr="00904DB6">
        <w:lastRenderedPageBreak/>
        <w:t>Bilag 1: Kundens beskrivelse av bistanden</w:t>
      </w:r>
      <w:bookmarkEnd w:id="15"/>
    </w:p>
    <w:p w14:paraId="52FADA1F" w14:textId="77777777" w:rsidR="00904DB6" w:rsidRPr="00904DB6" w:rsidRDefault="00904DB6" w:rsidP="00904DB6">
      <w:pPr>
        <w:rPr>
          <w:b/>
          <w:sz w:val="22"/>
        </w:rPr>
      </w:pPr>
      <w:r w:rsidRPr="00904DB6">
        <w:rPr>
          <w:i/>
          <w:iCs/>
          <w:sz w:val="22"/>
        </w:rPr>
        <w:t>Bilaget skal fylles ut av Kunden</w:t>
      </w:r>
      <w:r w:rsidRPr="00904DB6">
        <w:rPr>
          <w:sz w:val="22"/>
        </w:rPr>
        <w:t xml:space="preserve">. </w:t>
      </w:r>
    </w:p>
    <w:p w14:paraId="366CC4DF" w14:textId="62BA0A6F" w:rsidR="00904DB6" w:rsidRPr="00904DB6" w:rsidRDefault="2AC6A2EE" w:rsidP="62C7D149">
      <w:pPr>
        <w:pStyle w:val="Heading2"/>
        <w:spacing w:before="0" w:after="0"/>
        <w:rPr>
          <w:rFonts w:eastAsia="Arial"/>
        </w:rPr>
      </w:pPr>
      <w:bookmarkStart w:id="16" w:name="_Toc168658029"/>
      <w:r>
        <w:t xml:space="preserve">1.1 </w:t>
      </w:r>
      <w:r w:rsidR="00904DB6">
        <w:t>Avtalens punkt 1.1 Avtalens omfang</w:t>
      </w:r>
      <w:r w:rsidR="4F1322C9">
        <w:t>:</w:t>
      </w:r>
      <w:bookmarkEnd w:id="16"/>
      <w:r w:rsidR="4F1322C9" w:rsidRPr="62C7D149">
        <w:rPr>
          <w:rFonts w:eastAsia="Arial"/>
        </w:rPr>
        <w:t xml:space="preserve"> Konsulentbistand</w:t>
      </w:r>
    </w:p>
    <w:p w14:paraId="294BB953" w14:textId="02147A30" w:rsidR="00904DB6" w:rsidRPr="00904DB6" w:rsidRDefault="4F1322C9" w:rsidP="62C7D149">
      <w:pPr>
        <w:pStyle w:val="Heading3"/>
      </w:pPr>
      <w:r w:rsidRPr="62C7D149">
        <w:t>Formål og omfang</w:t>
      </w:r>
    </w:p>
    <w:p w14:paraId="136E72F6" w14:textId="0EFC2F4D" w:rsidR="00904DB6" w:rsidRPr="00515FF4" w:rsidRDefault="4F1322C9" w:rsidP="008657FB">
      <w:pPr>
        <w:rPr>
          <w:sz w:val="22"/>
          <w:szCs w:val="22"/>
        </w:rPr>
      </w:pPr>
      <w:r w:rsidRPr="00515FF4">
        <w:rPr>
          <w:sz w:val="22"/>
          <w:szCs w:val="22"/>
        </w:rPr>
        <w:t>Kunden ønsker en lisenspartner som ikke bare håndterer kjøp og leie av lisenser, men som også bidrar aktivt til god lisensforvaltning, kostnadskontroll, rådgivning og optimalisering innen Microsoft, Adobe, Oracle og øvrige relevante produsenter og skytjenester.</w:t>
      </w:r>
    </w:p>
    <w:p w14:paraId="1D7E1E0F" w14:textId="77777777" w:rsidR="008657FB" w:rsidRDefault="008657FB" w:rsidP="62C7D149">
      <w:pPr>
        <w:rPr>
          <w:rFonts w:ascii="Calibri" w:eastAsia="Calibri" w:hAnsi="Calibri" w:cs="Calibri"/>
          <w:sz w:val="22"/>
          <w:szCs w:val="22"/>
        </w:rPr>
      </w:pPr>
    </w:p>
    <w:p w14:paraId="0F84017C" w14:textId="374A2F18" w:rsidR="008657FB" w:rsidRDefault="008657FB" w:rsidP="62C7D149">
      <w:pPr>
        <w:rPr>
          <w:rFonts w:eastAsia="Arial" w:cs="Arial"/>
          <w:sz w:val="22"/>
          <w:szCs w:val="22"/>
        </w:rPr>
      </w:pPr>
      <w:r>
        <w:rPr>
          <w:rFonts w:eastAsia="Arial" w:cs="Arial"/>
          <w:sz w:val="22"/>
          <w:szCs w:val="22"/>
        </w:rPr>
        <w:t xml:space="preserve">Oppdragsgiver har behov for en lisenspartner som er proaktiv og har et aktivt forhold til sine kunder i hverdagen. Siden dette er et komplekst fagområde med hyppige endringer vil det være svært viktig å ha en leverandør som aktivt tar kontakt med oppdragsgiver ved endringer, både (1) kostnadsmessig, (2) </w:t>
      </w:r>
      <w:proofErr w:type="spellStart"/>
      <w:r>
        <w:rPr>
          <w:rFonts w:eastAsia="Arial" w:cs="Arial"/>
          <w:sz w:val="22"/>
          <w:szCs w:val="22"/>
        </w:rPr>
        <w:t>funksjonalitetsmessig</w:t>
      </w:r>
      <w:proofErr w:type="spellEnd"/>
      <w:r>
        <w:rPr>
          <w:rFonts w:eastAsia="Arial" w:cs="Arial"/>
          <w:sz w:val="22"/>
          <w:szCs w:val="22"/>
        </w:rPr>
        <w:t xml:space="preserve"> og ved (3) nye produkter og løsninger. </w:t>
      </w:r>
    </w:p>
    <w:p w14:paraId="76BD1A14" w14:textId="77777777" w:rsidR="000F51E1" w:rsidRDefault="000F51E1" w:rsidP="62C7D149">
      <w:pPr>
        <w:rPr>
          <w:rFonts w:eastAsia="Arial" w:cs="Arial"/>
          <w:sz w:val="22"/>
          <w:szCs w:val="22"/>
        </w:rPr>
      </w:pPr>
    </w:p>
    <w:p w14:paraId="089D8807" w14:textId="538C1BF6" w:rsidR="000F51E1" w:rsidRPr="008657FB" w:rsidRDefault="000F51E1" w:rsidP="62C7D149">
      <w:pPr>
        <w:rPr>
          <w:rFonts w:eastAsia="Arial" w:cs="Arial"/>
          <w:sz w:val="22"/>
          <w:szCs w:val="22"/>
        </w:rPr>
      </w:pPr>
      <w:r>
        <w:rPr>
          <w:rFonts w:eastAsia="Arial" w:cs="Arial"/>
          <w:sz w:val="22"/>
          <w:szCs w:val="22"/>
        </w:rPr>
        <w:t xml:space="preserve">I tilbudet skal Leverandør inkludere punktene over og komme med forslag til en oppfølgningsprosess som etter tilbyders mening er den beste i forhold til Oppdragsgivers ønsker. Det skal legges ved forslag til møteplan, kommunikasjonsplan og andre relevante planer som beskriver og utdyper tilbudt samhandling/oppfølging. </w:t>
      </w:r>
    </w:p>
    <w:p w14:paraId="28F11114" w14:textId="40ED68EB" w:rsidR="00904DB6" w:rsidRPr="008657FB" w:rsidRDefault="4F1322C9" w:rsidP="008657FB">
      <w:pPr>
        <w:pStyle w:val="Heading3"/>
      </w:pPr>
      <w:r w:rsidRPr="008657FB">
        <w:t>Inndeling av konsulentbistand</w:t>
      </w:r>
    </w:p>
    <w:p w14:paraId="39A72080" w14:textId="36910974" w:rsidR="00904DB6" w:rsidRPr="008657FB" w:rsidRDefault="4F1322C9" w:rsidP="62C7D149">
      <w:pPr>
        <w:rPr>
          <w:rFonts w:cs="Arial"/>
          <w:sz w:val="22"/>
          <w:szCs w:val="22"/>
        </w:rPr>
      </w:pPr>
      <w:r w:rsidRPr="008657FB">
        <w:rPr>
          <w:rFonts w:eastAsia="Calibri" w:cs="Arial"/>
          <w:sz w:val="22"/>
          <w:szCs w:val="22"/>
        </w:rPr>
        <w:t>Konsulentbistanden deles i to hovedkategorier:</w:t>
      </w:r>
    </w:p>
    <w:p w14:paraId="0A8AB69C" w14:textId="13210C7A" w:rsidR="00904DB6" w:rsidRPr="008657FB" w:rsidRDefault="4F1322C9" w:rsidP="62C7D149">
      <w:pPr>
        <w:pStyle w:val="ListParagraph"/>
        <w:rPr>
          <w:rFonts w:eastAsia="Calibri" w:cs="Arial"/>
          <w:sz w:val="22"/>
          <w:szCs w:val="22"/>
        </w:rPr>
      </w:pPr>
      <w:r w:rsidRPr="008657FB">
        <w:rPr>
          <w:rFonts w:eastAsia="Calibri" w:cs="Arial"/>
          <w:sz w:val="22"/>
          <w:szCs w:val="22"/>
        </w:rPr>
        <w:t>Løpende bistand som anses som en naturlig del av lisenspartnerrollen, og som skal være inkludert i leverandørens månedlige fastpris.</w:t>
      </w:r>
    </w:p>
    <w:p w14:paraId="7EAA0E8C" w14:textId="4676494F" w:rsidR="00904DB6" w:rsidRPr="008657FB" w:rsidRDefault="4F1322C9" w:rsidP="62C7D149">
      <w:pPr>
        <w:pStyle w:val="ListParagraph"/>
        <w:rPr>
          <w:rFonts w:eastAsia="Calibri" w:cs="Arial"/>
          <w:sz w:val="22"/>
          <w:szCs w:val="22"/>
        </w:rPr>
      </w:pPr>
      <w:r w:rsidRPr="008657FB">
        <w:rPr>
          <w:rFonts w:eastAsia="Calibri" w:cs="Arial"/>
          <w:sz w:val="22"/>
          <w:szCs w:val="22"/>
        </w:rPr>
        <w:t xml:space="preserve">Særskilt bistand som </w:t>
      </w:r>
      <w:r w:rsidR="00B05757">
        <w:rPr>
          <w:rFonts w:eastAsia="Calibri" w:cs="Arial"/>
          <w:sz w:val="22"/>
          <w:szCs w:val="22"/>
        </w:rPr>
        <w:t xml:space="preserve">kan </w:t>
      </w:r>
      <w:r w:rsidRPr="008657FB">
        <w:rPr>
          <w:rFonts w:eastAsia="Calibri" w:cs="Arial"/>
          <w:sz w:val="22"/>
          <w:szCs w:val="22"/>
        </w:rPr>
        <w:t>bestilles av Kunden ved behov, og som faktureres etter avtalte timepriser eller særskilt avtalt fastpris.</w:t>
      </w:r>
    </w:p>
    <w:p w14:paraId="6D8A83E4" w14:textId="352A2674" w:rsidR="00904DB6" w:rsidRPr="008657FB" w:rsidRDefault="4F1322C9" w:rsidP="62C7D149">
      <w:pPr>
        <w:rPr>
          <w:rFonts w:eastAsia="Arial" w:cs="Arial"/>
          <w:sz w:val="22"/>
          <w:szCs w:val="22"/>
        </w:rPr>
      </w:pPr>
      <w:r w:rsidRPr="008657FB">
        <w:rPr>
          <w:rFonts w:eastAsia="Arial" w:cs="Arial"/>
          <w:sz w:val="22"/>
          <w:szCs w:val="22"/>
        </w:rPr>
        <w:t xml:space="preserve"> </w:t>
      </w:r>
    </w:p>
    <w:p w14:paraId="245C1507" w14:textId="4278A629" w:rsidR="00904DB6" w:rsidRPr="008657FB" w:rsidRDefault="4F1322C9" w:rsidP="62C7D149">
      <w:pPr>
        <w:rPr>
          <w:rFonts w:cs="Arial"/>
          <w:sz w:val="22"/>
          <w:szCs w:val="22"/>
        </w:rPr>
      </w:pPr>
      <w:r w:rsidRPr="008657FB">
        <w:rPr>
          <w:rFonts w:eastAsia="Calibri" w:cs="Arial"/>
          <w:sz w:val="22"/>
          <w:szCs w:val="22"/>
        </w:rPr>
        <w:t xml:space="preserve">Formålet med denne inndelingen er å sikre forutsigbarhet for Kunden </w:t>
      </w:r>
      <w:r w:rsidR="00B05757">
        <w:rPr>
          <w:rFonts w:eastAsia="Calibri" w:cs="Arial"/>
          <w:sz w:val="22"/>
          <w:szCs w:val="22"/>
        </w:rPr>
        <w:t xml:space="preserve">og Leverandøren </w:t>
      </w:r>
      <w:r w:rsidRPr="008657FB">
        <w:rPr>
          <w:rFonts w:eastAsia="Calibri" w:cs="Arial"/>
          <w:sz w:val="22"/>
          <w:szCs w:val="22"/>
        </w:rPr>
        <w:t>og å tydeliggjøre hvilke aktiviteter som inngår i leverandørens ordinære oppfølging, og hvilke aktiviteter som krever særskilt bestilling.</w:t>
      </w:r>
    </w:p>
    <w:p w14:paraId="70D152C4" w14:textId="2015A601" w:rsidR="00904DB6" w:rsidRPr="008657FB" w:rsidRDefault="4F1322C9" w:rsidP="008657FB">
      <w:pPr>
        <w:pStyle w:val="Heading3"/>
        <w:rPr>
          <w:rFonts w:eastAsia="Calibri"/>
        </w:rPr>
      </w:pPr>
      <w:r w:rsidRPr="008657FB">
        <w:t xml:space="preserve">Løpende bistand </w:t>
      </w:r>
      <w:r w:rsidR="68FCC9C9" w:rsidRPr="008657FB">
        <w:t xml:space="preserve">som er </w:t>
      </w:r>
      <w:r w:rsidRPr="008657FB">
        <w:t>inkludert i månedlig fastpris</w:t>
      </w:r>
      <w:r w:rsidR="4F734E94" w:rsidRPr="008657FB">
        <w:t>:</w:t>
      </w:r>
    </w:p>
    <w:p w14:paraId="4E671C43" w14:textId="7C904140" w:rsidR="00904DB6" w:rsidRPr="008657FB" w:rsidRDefault="4F1322C9" w:rsidP="62C7D149">
      <w:pPr>
        <w:rPr>
          <w:rFonts w:cs="Arial"/>
          <w:sz w:val="22"/>
          <w:szCs w:val="22"/>
        </w:rPr>
      </w:pPr>
      <w:r w:rsidRPr="008657FB">
        <w:rPr>
          <w:rFonts w:eastAsia="Calibri" w:cs="Arial"/>
          <w:sz w:val="22"/>
          <w:szCs w:val="22"/>
        </w:rPr>
        <w:t>Følgende aktiviteter skal anses som en del av leverandørens ordinære lisenspartnerrolle og skal være inkludert i månedlig fastpris:</w:t>
      </w:r>
    </w:p>
    <w:p w14:paraId="35A8EE31" w14:textId="6E07AF20" w:rsidR="00904DB6" w:rsidRPr="008657FB" w:rsidRDefault="4F1322C9" w:rsidP="62C7D149">
      <w:pPr>
        <w:rPr>
          <w:rFonts w:cs="Arial"/>
          <w:sz w:val="22"/>
          <w:szCs w:val="22"/>
        </w:rPr>
      </w:pPr>
      <w:r w:rsidRPr="008657FB">
        <w:rPr>
          <w:rFonts w:eastAsia="Calibri" w:cs="Arial"/>
          <w:sz w:val="22"/>
          <w:szCs w:val="22"/>
        </w:rPr>
        <w:t xml:space="preserve"> </w:t>
      </w:r>
    </w:p>
    <w:p w14:paraId="6F9EFF56" w14:textId="799ECE5F" w:rsidR="00904DB6" w:rsidRPr="008657FB" w:rsidRDefault="4F1322C9" w:rsidP="00C05B2B">
      <w:pPr>
        <w:pStyle w:val="ListParagraph"/>
        <w:numPr>
          <w:ilvl w:val="0"/>
          <w:numId w:val="13"/>
        </w:numPr>
        <w:rPr>
          <w:rFonts w:eastAsia="Calibri" w:cs="Arial"/>
          <w:sz w:val="22"/>
          <w:szCs w:val="22"/>
        </w:rPr>
      </w:pPr>
      <w:r w:rsidRPr="008657FB">
        <w:rPr>
          <w:rFonts w:eastAsia="Calibri" w:cs="Arial"/>
          <w:sz w:val="22"/>
          <w:szCs w:val="22"/>
        </w:rPr>
        <w:t>Ordinær lisensrådgivning knyttet til kjøp, leie, fornyelse, oppgradering, nedskalering og endring av lisenser.</w:t>
      </w:r>
    </w:p>
    <w:p w14:paraId="01922001" w14:textId="66E308A3" w:rsidR="00904DB6" w:rsidRPr="008657FB" w:rsidRDefault="4F1322C9" w:rsidP="00C05B2B">
      <w:pPr>
        <w:pStyle w:val="ListParagraph"/>
        <w:numPr>
          <w:ilvl w:val="0"/>
          <w:numId w:val="13"/>
        </w:numPr>
        <w:rPr>
          <w:rFonts w:eastAsia="Calibri" w:cs="Arial"/>
          <w:sz w:val="22"/>
          <w:szCs w:val="22"/>
        </w:rPr>
      </w:pPr>
      <w:r w:rsidRPr="008657FB">
        <w:rPr>
          <w:rFonts w:eastAsia="Calibri" w:cs="Arial"/>
          <w:sz w:val="22"/>
          <w:szCs w:val="22"/>
        </w:rPr>
        <w:t>Leverandøren skal være proaktiv og varsle Kunden om relevante og vesentlige endringer i priser, prismodeller, lisensvilkår, produktnavn, pakker, funksjonalitet, bindingstid, forbruks</w:t>
      </w:r>
      <w:r w:rsidR="00904DB6" w:rsidRPr="008657FB">
        <w:rPr>
          <w:rFonts w:cs="Arial"/>
          <w:sz w:val="22"/>
          <w:szCs w:val="22"/>
        </w:rPr>
        <w:noBreakHyphen/>
      </w:r>
      <w:r w:rsidRPr="008657FB">
        <w:rPr>
          <w:rFonts w:eastAsia="Calibri" w:cs="Arial"/>
          <w:sz w:val="22"/>
          <w:szCs w:val="22"/>
        </w:rPr>
        <w:t xml:space="preserve"> og kapasitetsmodeller, tekniske forutsetninger eller øvrige kommersielle vilkår som kan påvirke Kundens kostnader eller bruk av skytjenester.</w:t>
      </w:r>
    </w:p>
    <w:p w14:paraId="6E6391A0" w14:textId="791C9018" w:rsidR="00904DB6" w:rsidRPr="008657FB" w:rsidRDefault="4F1322C9" w:rsidP="00C05B2B">
      <w:pPr>
        <w:pStyle w:val="ListParagraph"/>
        <w:numPr>
          <w:ilvl w:val="0"/>
          <w:numId w:val="13"/>
        </w:numPr>
        <w:rPr>
          <w:rFonts w:eastAsia="Calibri" w:cs="Arial"/>
          <w:sz w:val="22"/>
          <w:szCs w:val="22"/>
        </w:rPr>
      </w:pPr>
      <w:r w:rsidRPr="008657FB">
        <w:rPr>
          <w:rFonts w:eastAsia="Calibri" w:cs="Arial"/>
          <w:sz w:val="22"/>
          <w:szCs w:val="22"/>
        </w:rPr>
        <w:t>Rådgivning om valg mellom relevante lisensnivåer, produktvarianter, planer og avtaleformer innenfor eksisterende produktområder.</w:t>
      </w:r>
    </w:p>
    <w:p w14:paraId="1893D652" w14:textId="32E5743F" w:rsidR="00904DB6" w:rsidRPr="008657FB" w:rsidRDefault="4F1322C9" w:rsidP="00C05B2B">
      <w:pPr>
        <w:pStyle w:val="ListParagraph"/>
        <w:numPr>
          <w:ilvl w:val="0"/>
          <w:numId w:val="13"/>
        </w:numPr>
        <w:rPr>
          <w:rFonts w:eastAsia="Calibri" w:cs="Arial"/>
          <w:sz w:val="22"/>
          <w:szCs w:val="22"/>
        </w:rPr>
      </w:pPr>
      <w:r w:rsidRPr="008657FB">
        <w:rPr>
          <w:rFonts w:eastAsia="Calibri" w:cs="Arial"/>
          <w:sz w:val="22"/>
          <w:szCs w:val="22"/>
        </w:rPr>
        <w:t>Løpende bistand ved bestilling, endring og terminering av lisenser.</w:t>
      </w:r>
    </w:p>
    <w:p w14:paraId="28450964" w14:textId="0CAAF137" w:rsidR="00904DB6" w:rsidRPr="008657FB" w:rsidRDefault="4F1322C9" w:rsidP="00C05B2B">
      <w:pPr>
        <w:pStyle w:val="ListParagraph"/>
        <w:numPr>
          <w:ilvl w:val="0"/>
          <w:numId w:val="13"/>
        </w:numPr>
        <w:rPr>
          <w:rFonts w:eastAsia="Calibri" w:cs="Arial"/>
          <w:sz w:val="22"/>
          <w:szCs w:val="22"/>
        </w:rPr>
      </w:pPr>
      <w:r w:rsidRPr="008657FB">
        <w:rPr>
          <w:rFonts w:eastAsia="Calibri" w:cs="Arial"/>
          <w:sz w:val="22"/>
          <w:szCs w:val="22"/>
        </w:rPr>
        <w:lastRenderedPageBreak/>
        <w:t>Enkel gjennomgang av Kundens lisensbruk, med vurdering av unødvendige, overlappende eller feil lisensierte produkter, samt enkle anbefalinger for kostnadskontroll, lisensoptimalisering og opprydding i eksisterende miljø.</w:t>
      </w:r>
    </w:p>
    <w:p w14:paraId="34107D1F" w14:textId="2C0803D5" w:rsidR="00904DB6" w:rsidRPr="008657FB" w:rsidRDefault="4F1322C9" w:rsidP="00C05B2B">
      <w:pPr>
        <w:pStyle w:val="ListParagraph"/>
        <w:numPr>
          <w:ilvl w:val="0"/>
          <w:numId w:val="13"/>
        </w:numPr>
        <w:rPr>
          <w:rFonts w:eastAsia="Calibri" w:cs="Arial"/>
          <w:sz w:val="22"/>
          <w:szCs w:val="22"/>
        </w:rPr>
      </w:pPr>
      <w:r w:rsidRPr="008657FB">
        <w:rPr>
          <w:rFonts w:eastAsia="Calibri" w:cs="Arial"/>
          <w:sz w:val="22"/>
          <w:szCs w:val="22"/>
        </w:rPr>
        <w:t>Periodisk gjennomgang av lisensstatus, forbruk, kommende fornyelser og kjente kostnadsdrivere.</w:t>
      </w:r>
    </w:p>
    <w:p w14:paraId="3FB88B2F" w14:textId="32461D93" w:rsidR="00904DB6" w:rsidRPr="008657FB" w:rsidRDefault="4F1322C9" w:rsidP="00C05B2B">
      <w:pPr>
        <w:pStyle w:val="ListParagraph"/>
        <w:numPr>
          <w:ilvl w:val="0"/>
          <w:numId w:val="13"/>
        </w:numPr>
        <w:rPr>
          <w:rFonts w:eastAsia="Calibri" w:cs="Arial"/>
          <w:sz w:val="22"/>
          <w:szCs w:val="22"/>
        </w:rPr>
      </w:pPr>
      <w:r w:rsidRPr="008657FB">
        <w:rPr>
          <w:rFonts w:eastAsia="Calibri" w:cs="Arial"/>
          <w:sz w:val="22"/>
          <w:szCs w:val="22"/>
        </w:rPr>
        <w:t>Standard rapportering på lisenser, forbruk, fakturagrunnlag, fornyelser og avvik.</w:t>
      </w:r>
    </w:p>
    <w:p w14:paraId="49B52513" w14:textId="3A348CFE" w:rsidR="00904DB6" w:rsidRPr="008657FB" w:rsidRDefault="4F1322C9" w:rsidP="00C05B2B">
      <w:pPr>
        <w:pStyle w:val="ListParagraph"/>
        <w:numPr>
          <w:ilvl w:val="0"/>
          <w:numId w:val="13"/>
        </w:numPr>
        <w:rPr>
          <w:rFonts w:eastAsia="Calibri" w:cs="Arial"/>
          <w:sz w:val="22"/>
          <w:szCs w:val="22"/>
        </w:rPr>
      </w:pPr>
      <w:r w:rsidRPr="008657FB">
        <w:rPr>
          <w:rFonts w:eastAsia="Calibri" w:cs="Arial"/>
          <w:sz w:val="22"/>
          <w:szCs w:val="22"/>
        </w:rPr>
        <w:t xml:space="preserve">Overordnet oppfølging av </w:t>
      </w:r>
      <w:proofErr w:type="spellStart"/>
      <w:r w:rsidRPr="008657FB">
        <w:rPr>
          <w:rFonts w:eastAsia="Calibri" w:cs="Arial"/>
          <w:sz w:val="22"/>
          <w:szCs w:val="22"/>
        </w:rPr>
        <w:t>Azure</w:t>
      </w:r>
      <w:proofErr w:type="spellEnd"/>
      <w:r w:rsidRPr="008657FB">
        <w:rPr>
          <w:rFonts w:eastAsia="Calibri" w:cs="Arial"/>
          <w:sz w:val="22"/>
          <w:szCs w:val="22"/>
        </w:rPr>
        <w:t xml:space="preserve"> </w:t>
      </w:r>
      <w:proofErr w:type="spellStart"/>
      <w:r w:rsidRPr="008657FB">
        <w:rPr>
          <w:rFonts w:eastAsia="Calibri" w:cs="Arial"/>
          <w:sz w:val="22"/>
          <w:szCs w:val="22"/>
        </w:rPr>
        <w:t>pay</w:t>
      </w:r>
      <w:proofErr w:type="spellEnd"/>
      <w:r w:rsidRPr="008657FB">
        <w:rPr>
          <w:rFonts w:eastAsia="Calibri" w:cs="Arial"/>
          <w:sz w:val="22"/>
          <w:szCs w:val="22"/>
        </w:rPr>
        <w:t>-as-</w:t>
      </w:r>
      <w:proofErr w:type="spellStart"/>
      <w:r w:rsidRPr="008657FB">
        <w:rPr>
          <w:rFonts w:eastAsia="Calibri" w:cs="Arial"/>
          <w:sz w:val="22"/>
          <w:szCs w:val="22"/>
        </w:rPr>
        <w:t>you</w:t>
      </w:r>
      <w:proofErr w:type="spellEnd"/>
      <w:r w:rsidRPr="008657FB">
        <w:rPr>
          <w:rFonts w:eastAsia="Calibri" w:cs="Arial"/>
          <w:sz w:val="22"/>
          <w:szCs w:val="22"/>
        </w:rPr>
        <w:t>-</w:t>
      </w:r>
      <w:proofErr w:type="spellStart"/>
      <w:r w:rsidRPr="008657FB">
        <w:rPr>
          <w:rFonts w:eastAsia="Calibri" w:cs="Arial"/>
          <w:sz w:val="22"/>
          <w:szCs w:val="22"/>
        </w:rPr>
        <w:t>go</w:t>
      </w:r>
      <w:proofErr w:type="spellEnd"/>
      <w:r w:rsidRPr="008657FB">
        <w:rPr>
          <w:rFonts w:eastAsia="Calibri" w:cs="Arial"/>
          <w:sz w:val="22"/>
          <w:szCs w:val="22"/>
        </w:rPr>
        <w:t xml:space="preserve">, Microsoft </w:t>
      </w:r>
      <w:proofErr w:type="spellStart"/>
      <w:r w:rsidRPr="008657FB">
        <w:rPr>
          <w:rFonts w:eastAsia="Calibri" w:cs="Arial"/>
          <w:sz w:val="22"/>
          <w:szCs w:val="22"/>
        </w:rPr>
        <w:t>Fabric</w:t>
      </w:r>
      <w:proofErr w:type="spellEnd"/>
      <w:r w:rsidRPr="008657FB">
        <w:rPr>
          <w:rFonts w:eastAsia="Calibri" w:cs="Arial"/>
          <w:sz w:val="22"/>
          <w:szCs w:val="22"/>
        </w:rPr>
        <w:t>, Power Platform og andre forbruksbaserte tjenester, herunder synliggjøring av kostnadsutvikling, vesentlige avvik og kjente optimaliseringsmuligheter.</w:t>
      </w:r>
    </w:p>
    <w:p w14:paraId="1E8482D1" w14:textId="69009F22" w:rsidR="00904DB6" w:rsidRPr="008657FB" w:rsidRDefault="4F1322C9" w:rsidP="00C05B2B">
      <w:pPr>
        <w:pStyle w:val="ListParagraph"/>
        <w:numPr>
          <w:ilvl w:val="1"/>
          <w:numId w:val="13"/>
        </w:numPr>
        <w:rPr>
          <w:rFonts w:eastAsia="Calibri" w:cs="Arial"/>
          <w:sz w:val="22"/>
          <w:szCs w:val="22"/>
        </w:rPr>
      </w:pPr>
      <w:r w:rsidRPr="008657FB">
        <w:rPr>
          <w:rFonts w:eastAsia="Calibri" w:cs="Arial"/>
          <w:sz w:val="22"/>
          <w:szCs w:val="22"/>
        </w:rPr>
        <w:t xml:space="preserve">Leverandøren skal kunne bistå Kunden med oversikt, kontroll og rådgivning knyttet til slike kostnader, også der kostnadene ikke </w:t>
      </w:r>
      <w:proofErr w:type="gramStart"/>
      <w:r w:rsidRPr="008657FB">
        <w:rPr>
          <w:rFonts w:eastAsia="Calibri" w:cs="Arial"/>
          <w:sz w:val="22"/>
          <w:szCs w:val="22"/>
        </w:rPr>
        <w:t>fremkommer</w:t>
      </w:r>
      <w:proofErr w:type="gramEnd"/>
      <w:r w:rsidRPr="008657FB">
        <w:rPr>
          <w:rFonts w:eastAsia="Calibri" w:cs="Arial"/>
          <w:sz w:val="22"/>
          <w:szCs w:val="22"/>
        </w:rPr>
        <w:t xml:space="preserve"> som direkte lisenskostnader i leverandørens lisensportal. Leverandøren skal beskrive hvordan slike kostnader kan synliggjøres, følges opp og rapporteres, herunder hvordan Kunden kan få oversikt over utvikling i forbruk, avvik, kostnadsdrivere og mulige optimaliseringstiltak.</w:t>
      </w:r>
    </w:p>
    <w:p w14:paraId="7C8264BA" w14:textId="6CF63122" w:rsidR="00904DB6" w:rsidRPr="008657FB" w:rsidRDefault="4F1322C9" w:rsidP="00C05B2B">
      <w:pPr>
        <w:pStyle w:val="ListParagraph"/>
        <w:numPr>
          <w:ilvl w:val="0"/>
          <w:numId w:val="13"/>
        </w:numPr>
        <w:rPr>
          <w:rFonts w:eastAsia="Calibri" w:cs="Arial"/>
          <w:sz w:val="22"/>
          <w:szCs w:val="22"/>
        </w:rPr>
      </w:pPr>
      <w:r w:rsidRPr="008657FB">
        <w:rPr>
          <w:rFonts w:eastAsia="Calibri" w:cs="Arial"/>
          <w:sz w:val="22"/>
          <w:szCs w:val="22"/>
        </w:rPr>
        <w:t>Deltakelse i avtalte statusmøter, eksempelvis halvårlige gjennomganger av lisensportefølje, skyforbruk, risiko, kommende endringer og anbefalte tiltak.</w:t>
      </w:r>
    </w:p>
    <w:p w14:paraId="6D453F33" w14:textId="3A6403F3" w:rsidR="00904DB6" w:rsidRPr="008657FB" w:rsidRDefault="4F1322C9" w:rsidP="00C05B2B">
      <w:pPr>
        <w:pStyle w:val="ListParagraph"/>
        <w:numPr>
          <w:ilvl w:val="0"/>
          <w:numId w:val="13"/>
        </w:numPr>
        <w:rPr>
          <w:rFonts w:eastAsia="Calibri" w:cs="Arial"/>
          <w:sz w:val="22"/>
          <w:szCs w:val="22"/>
        </w:rPr>
      </w:pPr>
      <w:r w:rsidRPr="008657FB">
        <w:rPr>
          <w:rFonts w:eastAsia="Calibri" w:cs="Arial"/>
          <w:sz w:val="22"/>
          <w:szCs w:val="22"/>
        </w:rPr>
        <w:t xml:space="preserve">Vedlikehold av avtalte standardrapporter og </w:t>
      </w:r>
      <w:proofErr w:type="spellStart"/>
      <w:r w:rsidRPr="008657FB">
        <w:rPr>
          <w:rFonts w:eastAsia="Calibri" w:cs="Arial"/>
          <w:sz w:val="22"/>
          <w:szCs w:val="22"/>
        </w:rPr>
        <w:t>dashboards</w:t>
      </w:r>
      <w:proofErr w:type="spellEnd"/>
      <w:r w:rsidRPr="008657FB">
        <w:rPr>
          <w:rFonts w:eastAsia="Calibri" w:cs="Arial"/>
          <w:sz w:val="22"/>
          <w:szCs w:val="22"/>
        </w:rPr>
        <w:t xml:space="preserve"> innen lisens- og skyforbruk.</w:t>
      </w:r>
    </w:p>
    <w:p w14:paraId="2218FBBA" w14:textId="43C7BDBE" w:rsidR="00904DB6" w:rsidRDefault="4F1322C9" w:rsidP="00C05B2B">
      <w:pPr>
        <w:pStyle w:val="ListParagraph"/>
        <w:numPr>
          <w:ilvl w:val="0"/>
          <w:numId w:val="13"/>
        </w:numPr>
        <w:rPr>
          <w:rFonts w:eastAsia="Calibri" w:cs="Arial"/>
          <w:sz w:val="22"/>
          <w:szCs w:val="22"/>
        </w:rPr>
      </w:pPr>
      <w:r w:rsidRPr="008657FB">
        <w:rPr>
          <w:rFonts w:eastAsia="Calibri" w:cs="Arial"/>
          <w:sz w:val="22"/>
          <w:szCs w:val="22"/>
        </w:rPr>
        <w:t xml:space="preserve">Operasjonell bistand i </w:t>
      </w:r>
      <w:proofErr w:type="spellStart"/>
      <w:r w:rsidRPr="008657FB">
        <w:rPr>
          <w:rFonts w:eastAsia="Calibri" w:cs="Arial"/>
          <w:sz w:val="22"/>
          <w:szCs w:val="22"/>
        </w:rPr>
        <w:t>Snow</w:t>
      </w:r>
      <w:proofErr w:type="spellEnd"/>
      <w:r w:rsidRPr="008657FB">
        <w:rPr>
          <w:rFonts w:eastAsia="Calibri" w:cs="Arial"/>
          <w:sz w:val="22"/>
          <w:szCs w:val="22"/>
        </w:rPr>
        <w:t>/SAM innenfor avtalt standardomfang, herunder vedlikehold av lisensdata, avtaler, priser, fornyelsesdatoer og grunnleggende kvalitetssikring.</w:t>
      </w:r>
    </w:p>
    <w:p w14:paraId="64B46C80" w14:textId="2E1B1FC9" w:rsidR="00117487" w:rsidRPr="001B332A" w:rsidRDefault="001B332A" w:rsidP="00C05B2B">
      <w:pPr>
        <w:pStyle w:val="ListParagraph"/>
        <w:numPr>
          <w:ilvl w:val="0"/>
          <w:numId w:val="13"/>
        </w:numPr>
        <w:spacing w:after="160" w:line="279" w:lineRule="auto"/>
        <w:rPr>
          <w:rFonts w:eastAsia="Arial" w:cs="Arial"/>
          <w:sz w:val="22"/>
          <w:szCs w:val="22"/>
        </w:rPr>
      </w:pPr>
      <w:r w:rsidRPr="001B332A">
        <w:rPr>
          <w:rFonts w:eastAsia="Arial" w:cs="Arial"/>
          <w:sz w:val="22"/>
          <w:szCs w:val="22"/>
        </w:rPr>
        <w:t xml:space="preserve">Leverandør må gjøre de nødvendige tilpasningene/oppsettet innenfor SAM, slik som: applikasjonsserver (SNOW Integration Connectors), Inventory server, License manager server, oppsett SQL server etc. </w:t>
      </w:r>
    </w:p>
    <w:p w14:paraId="71D1CA2E" w14:textId="68544313" w:rsidR="00904DB6" w:rsidRPr="008657FB" w:rsidRDefault="4F1322C9" w:rsidP="00C05B2B">
      <w:pPr>
        <w:pStyle w:val="ListParagraph"/>
        <w:numPr>
          <w:ilvl w:val="0"/>
          <w:numId w:val="13"/>
        </w:numPr>
        <w:rPr>
          <w:rFonts w:eastAsia="Calibri" w:cs="Arial"/>
          <w:sz w:val="22"/>
          <w:szCs w:val="22"/>
        </w:rPr>
      </w:pPr>
      <w:r w:rsidRPr="008657FB">
        <w:rPr>
          <w:rFonts w:eastAsia="Calibri" w:cs="Arial"/>
          <w:sz w:val="22"/>
          <w:szCs w:val="22"/>
        </w:rPr>
        <w:t xml:space="preserve">Oppsett og vedlikehold av avtalte </w:t>
      </w:r>
      <w:proofErr w:type="spellStart"/>
      <w:r w:rsidRPr="008657FB">
        <w:rPr>
          <w:rFonts w:eastAsia="Calibri" w:cs="Arial"/>
          <w:sz w:val="22"/>
          <w:szCs w:val="22"/>
        </w:rPr>
        <w:t>SaaS-connectorer</w:t>
      </w:r>
      <w:proofErr w:type="spellEnd"/>
      <w:r w:rsidRPr="008657FB">
        <w:rPr>
          <w:rFonts w:eastAsia="Calibri" w:cs="Arial"/>
          <w:sz w:val="22"/>
          <w:szCs w:val="22"/>
        </w:rPr>
        <w:t>, for eksempel Microsoft og Adobe, samt grunnleggende datakvalitet og feilhåndtering knyttet til slike integrasjoner.</w:t>
      </w:r>
    </w:p>
    <w:p w14:paraId="1ECCFD58" w14:textId="7DB20C8C" w:rsidR="00904DB6" w:rsidRPr="008657FB" w:rsidRDefault="4F1322C9" w:rsidP="00C05B2B">
      <w:pPr>
        <w:pStyle w:val="ListParagraph"/>
        <w:numPr>
          <w:ilvl w:val="0"/>
          <w:numId w:val="13"/>
        </w:numPr>
        <w:rPr>
          <w:rFonts w:eastAsia="Calibri" w:cs="Arial"/>
          <w:sz w:val="22"/>
          <w:szCs w:val="22"/>
        </w:rPr>
      </w:pPr>
      <w:r w:rsidRPr="008657FB">
        <w:rPr>
          <w:rFonts w:eastAsia="Calibri" w:cs="Arial"/>
          <w:sz w:val="22"/>
          <w:szCs w:val="22"/>
        </w:rPr>
        <w:t xml:space="preserve">Etablering og vedlikehold av standard </w:t>
      </w:r>
      <w:proofErr w:type="spellStart"/>
      <w:r w:rsidRPr="008657FB">
        <w:rPr>
          <w:rFonts w:eastAsia="Calibri" w:cs="Arial"/>
          <w:sz w:val="22"/>
          <w:szCs w:val="22"/>
        </w:rPr>
        <w:t>compliance</w:t>
      </w:r>
      <w:proofErr w:type="spellEnd"/>
      <w:r w:rsidRPr="008657FB">
        <w:rPr>
          <w:rFonts w:eastAsia="Calibri" w:cs="Arial"/>
          <w:sz w:val="22"/>
          <w:szCs w:val="22"/>
        </w:rPr>
        <w:t>-rapporter for et avtalt utvalg produsenter.</w:t>
      </w:r>
    </w:p>
    <w:p w14:paraId="2E1EB331" w14:textId="73815FD1" w:rsidR="00904DB6" w:rsidRPr="008657FB" w:rsidRDefault="4F1322C9" w:rsidP="00C05B2B">
      <w:pPr>
        <w:pStyle w:val="ListParagraph"/>
        <w:numPr>
          <w:ilvl w:val="0"/>
          <w:numId w:val="13"/>
        </w:numPr>
        <w:rPr>
          <w:rFonts w:eastAsia="Calibri" w:cs="Arial"/>
          <w:sz w:val="22"/>
          <w:szCs w:val="22"/>
        </w:rPr>
      </w:pPr>
      <w:r w:rsidRPr="008657FB">
        <w:rPr>
          <w:rFonts w:eastAsia="Calibri" w:cs="Arial"/>
          <w:sz w:val="22"/>
          <w:szCs w:val="22"/>
        </w:rPr>
        <w:t>Tiltakslogg med anbefalte forbedrings- og risikoreduserende tiltak, kategorisert etter viktighetsgrad.</w:t>
      </w:r>
    </w:p>
    <w:p w14:paraId="0825AEB1" w14:textId="0F2D1B48" w:rsidR="00904DB6" w:rsidRPr="008657FB" w:rsidRDefault="4F1322C9" w:rsidP="62C7D149">
      <w:pPr>
        <w:rPr>
          <w:rFonts w:eastAsia="Arial" w:cs="Arial"/>
          <w:sz w:val="22"/>
          <w:szCs w:val="22"/>
        </w:rPr>
      </w:pPr>
      <w:r w:rsidRPr="008657FB">
        <w:rPr>
          <w:rFonts w:eastAsia="Arial" w:cs="Arial"/>
          <w:sz w:val="22"/>
          <w:szCs w:val="22"/>
        </w:rPr>
        <w:t xml:space="preserve"> </w:t>
      </w:r>
    </w:p>
    <w:p w14:paraId="10D8B9EC" w14:textId="63ECD5B1" w:rsidR="00904DB6" w:rsidRPr="008657FB" w:rsidRDefault="4F1322C9" w:rsidP="62C7D149">
      <w:pPr>
        <w:rPr>
          <w:rFonts w:eastAsia="Calibri" w:cs="Arial"/>
          <w:sz w:val="22"/>
          <w:szCs w:val="22"/>
        </w:rPr>
      </w:pPr>
      <w:r w:rsidRPr="008657FB">
        <w:rPr>
          <w:rFonts w:eastAsia="Calibri" w:cs="Arial"/>
          <w:sz w:val="22"/>
          <w:szCs w:val="22"/>
        </w:rPr>
        <w:t>Det skal ikke faktureres særskilt for aktiviteter som må anses som ordinær lisenspartneroppfølging, herunder generell rådgivning, proaktiv varsling, standard rapportering, pris- og fornyelsesoversikt, enkle lisensvurderinger og overordnet oppfølging av forbruksbaserte skykostnader.</w:t>
      </w:r>
    </w:p>
    <w:p w14:paraId="60D9FC9F" w14:textId="01043B0F" w:rsidR="00904DB6" w:rsidRPr="008657FB" w:rsidRDefault="4F1322C9" w:rsidP="008657FB">
      <w:pPr>
        <w:pStyle w:val="Heading3"/>
      </w:pPr>
      <w:r w:rsidRPr="008657FB">
        <w:t>Særskilt tilleggsbistand som faktureres etter avtale</w:t>
      </w:r>
    </w:p>
    <w:p w14:paraId="300120E5" w14:textId="669E6A25" w:rsidR="00904DB6" w:rsidRPr="008657FB" w:rsidRDefault="4F1322C9" w:rsidP="62C7D149">
      <w:pPr>
        <w:rPr>
          <w:rFonts w:cs="Arial"/>
          <w:sz w:val="22"/>
          <w:szCs w:val="22"/>
        </w:rPr>
      </w:pPr>
      <w:r w:rsidRPr="008657FB">
        <w:rPr>
          <w:rFonts w:eastAsia="Calibri" w:cs="Arial"/>
          <w:sz w:val="22"/>
          <w:szCs w:val="22"/>
        </w:rPr>
        <w:t>Følgende eksempler på aktiviteter anses som tilleggsbistand og kan faktureres etter avtalte timepriser eller særskilt avtalt fastpris, forutsatt at Kunden har bestilt eller godkjent arbeidet på forhånd:</w:t>
      </w:r>
    </w:p>
    <w:p w14:paraId="0134AB48" w14:textId="10A994EB" w:rsidR="00904DB6" w:rsidRPr="008657FB" w:rsidRDefault="4F1322C9" w:rsidP="62C7D149">
      <w:pPr>
        <w:rPr>
          <w:rFonts w:cs="Arial"/>
          <w:sz w:val="22"/>
          <w:szCs w:val="22"/>
        </w:rPr>
      </w:pPr>
      <w:r w:rsidRPr="008657FB">
        <w:rPr>
          <w:rFonts w:eastAsia="Calibri" w:cs="Arial"/>
          <w:sz w:val="22"/>
          <w:szCs w:val="22"/>
        </w:rPr>
        <w:t xml:space="preserve"> </w:t>
      </w:r>
    </w:p>
    <w:p w14:paraId="249C3D23" w14:textId="4C6729B3" w:rsidR="00904DB6" w:rsidRPr="008657FB" w:rsidRDefault="4F1322C9" w:rsidP="00C05B2B">
      <w:pPr>
        <w:pStyle w:val="ListParagraph"/>
        <w:numPr>
          <w:ilvl w:val="0"/>
          <w:numId w:val="14"/>
        </w:numPr>
        <w:rPr>
          <w:rFonts w:eastAsia="Calibri" w:cs="Arial"/>
          <w:sz w:val="22"/>
          <w:szCs w:val="22"/>
        </w:rPr>
      </w:pPr>
      <w:r w:rsidRPr="008657FB">
        <w:rPr>
          <w:rFonts w:eastAsia="Calibri" w:cs="Arial"/>
          <w:sz w:val="22"/>
          <w:szCs w:val="22"/>
        </w:rPr>
        <w:t xml:space="preserve">Større analyser, utredninger eller optimaliseringsprosjekter, eksempelvis detaljert </w:t>
      </w:r>
      <w:proofErr w:type="spellStart"/>
      <w:r w:rsidRPr="008657FB">
        <w:rPr>
          <w:rFonts w:eastAsia="Calibri" w:cs="Arial"/>
          <w:sz w:val="22"/>
          <w:szCs w:val="22"/>
        </w:rPr>
        <w:t>Azure</w:t>
      </w:r>
      <w:proofErr w:type="spellEnd"/>
      <w:r w:rsidRPr="008657FB">
        <w:rPr>
          <w:rFonts w:eastAsia="Calibri" w:cs="Arial"/>
          <w:sz w:val="22"/>
          <w:szCs w:val="22"/>
        </w:rPr>
        <w:t xml:space="preserve">-kostanalyse, </w:t>
      </w:r>
      <w:proofErr w:type="spellStart"/>
      <w:r w:rsidRPr="008657FB">
        <w:rPr>
          <w:rFonts w:eastAsia="Calibri" w:cs="Arial"/>
          <w:sz w:val="22"/>
          <w:szCs w:val="22"/>
        </w:rPr>
        <w:t>Fabric</w:t>
      </w:r>
      <w:proofErr w:type="spellEnd"/>
      <w:r w:rsidRPr="008657FB">
        <w:rPr>
          <w:rFonts w:eastAsia="Calibri" w:cs="Arial"/>
          <w:sz w:val="22"/>
          <w:szCs w:val="22"/>
        </w:rPr>
        <w:t>-kapasitetsanalyse, Power Platform-</w:t>
      </w:r>
      <w:proofErr w:type="spellStart"/>
      <w:r w:rsidRPr="008657FB">
        <w:rPr>
          <w:rFonts w:eastAsia="Calibri" w:cs="Arial"/>
          <w:sz w:val="22"/>
          <w:szCs w:val="22"/>
        </w:rPr>
        <w:t>governance</w:t>
      </w:r>
      <w:proofErr w:type="spellEnd"/>
      <w:r w:rsidRPr="008657FB">
        <w:rPr>
          <w:rFonts w:eastAsia="Calibri" w:cs="Arial"/>
          <w:sz w:val="22"/>
          <w:szCs w:val="22"/>
        </w:rPr>
        <w:t xml:space="preserve"> eller total lisensoptimalisering.</w:t>
      </w:r>
    </w:p>
    <w:p w14:paraId="1E499EB8" w14:textId="449803B6" w:rsidR="00904DB6" w:rsidRPr="008657FB" w:rsidRDefault="4F1322C9" w:rsidP="00C05B2B">
      <w:pPr>
        <w:pStyle w:val="ListParagraph"/>
        <w:numPr>
          <w:ilvl w:val="0"/>
          <w:numId w:val="14"/>
        </w:numPr>
        <w:rPr>
          <w:rFonts w:eastAsia="Calibri" w:cs="Arial"/>
          <w:sz w:val="22"/>
          <w:szCs w:val="22"/>
        </w:rPr>
      </w:pPr>
      <w:proofErr w:type="spellStart"/>
      <w:r w:rsidRPr="008657FB">
        <w:rPr>
          <w:rFonts w:eastAsia="Calibri" w:cs="Arial"/>
          <w:sz w:val="22"/>
          <w:szCs w:val="22"/>
        </w:rPr>
        <w:t>What</w:t>
      </w:r>
      <w:proofErr w:type="spellEnd"/>
      <w:r w:rsidRPr="008657FB">
        <w:rPr>
          <w:rFonts w:eastAsia="Calibri" w:cs="Arial"/>
          <w:sz w:val="22"/>
          <w:szCs w:val="22"/>
        </w:rPr>
        <w:t xml:space="preserve">-if-analyser, scenarioarbeid, business </w:t>
      </w:r>
      <w:proofErr w:type="gramStart"/>
      <w:r w:rsidRPr="008657FB">
        <w:rPr>
          <w:rFonts w:eastAsia="Calibri" w:cs="Arial"/>
          <w:sz w:val="22"/>
          <w:szCs w:val="22"/>
        </w:rPr>
        <w:t>case</w:t>
      </w:r>
      <w:proofErr w:type="gramEnd"/>
      <w:r w:rsidRPr="008657FB">
        <w:rPr>
          <w:rFonts w:eastAsia="Calibri" w:cs="Arial"/>
          <w:sz w:val="22"/>
          <w:szCs w:val="22"/>
        </w:rPr>
        <w:t>, migreringsvurderinger eller større kostnadsmodeller.</w:t>
      </w:r>
    </w:p>
    <w:p w14:paraId="077DB2F6" w14:textId="783C0208" w:rsidR="00904DB6" w:rsidRPr="008657FB" w:rsidRDefault="4F1322C9" w:rsidP="00C05B2B">
      <w:pPr>
        <w:pStyle w:val="ListParagraph"/>
        <w:numPr>
          <w:ilvl w:val="0"/>
          <w:numId w:val="14"/>
        </w:numPr>
        <w:rPr>
          <w:rFonts w:eastAsia="Calibri" w:cs="Arial"/>
          <w:sz w:val="22"/>
          <w:szCs w:val="22"/>
        </w:rPr>
      </w:pPr>
      <w:r w:rsidRPr="008657FB">
        <w:rPr>
          <w:rFonts w:eastAsia="Calibri" w:cs="Arial"/>
          <w:sz w:val="22"/>
          <w:szCs w:val="22"/>
        </w:rPr>
        <w:lastRenderedPageBreak/>
        <w:t xml:space="preserve">Førstegangskartlegging, baseline eller helsesjekk av lisensportefølje, </w:t>
      </w:r>
      <w:proofErr w:type="spellStart"/>
      <w:r w:rsidRPr="008657FB">
        <w:rPr>
          <w:rFonts w:eastAsia="Calibri" w:cs="Arial"/>
          <w:sz w:val="22"/>
          <w:szCs w:val="22"/>
        </w:rPr>
        <w:t>Snow</w:t>
      </w:r>
      <w:proofErr w:type="spellEnd"/>
      <w:r w:rsidRPr="008657FB">
        <w:rPr>
          <w:rFonts w:eastAsia="Calibri" w:cs="Arial"/>
          <w:sz w:val="22"/>
          <w:szCs w:val="22"/>
        </w:rPr>
        <w:t xml:space="preserve">/SAM, </w:t>
      </w:r>
      <w:proofErr w:type="spellStart"/>
      <w:r w:rsidRPr="008657FB">
        <w:rPr>
          <w:rFonts w:eastAsia="Calibri" w:cs="Arial"/>
          <w:sz w:val="22"/>
          <w:szCs w:val="22"/>
        </w:rPr>
        <w:t>Azure</w:t>
      </w:r>
      <w:proofErr w:type="spellEnd"/>
      <w:r w:rsidRPr="008657FB">
        <w:rPr>
          <w:rFonts w:eastAsia="Calibri" w:cs="Arial"/>
          <w:sz w:val="22"/>
          <w:szCs w:val="22"/>
        </w:rPr>
        <w:t>-forbruk eller øvrige skytjenester dersom dette ikke er avtalt som del av etableringen.</w:t>
      </w:r>
    </w:p>
    <w:p w14:paraId="71F16FB2" w14:textId="108476D1" w:rsidR="00904DB6" w:rsidRPr="008657FB" w:rsidRDefault="4F1322C9" w:rsidP="00C05B2B">
      <w:pPr>
        <w:pStyle w:val="ListParagraph"/>
        <w:numPr>
          <w:ilvl w:val="0"/>
          <w:numId w:val="14"/>
        </w:numPr>
        <w:rPr>
          <w:rFonts w:eastAsia="Calibri" w:cs="Arial"/>
          <w:sz w:val="22"/>
          <w:szCs w:val="22"/>
        </w:rPr>
      </w:pPr>
      <w:r w:rsidRPr="008657FB">
        <w:rPr>
          <w:rFonts w:eastAsia="Calibri" w:cs="Arial"/>
          <w:sz w:val="22"/>
          <w:szCs w:val="22"/>
        </w:rPr>
        <w:t xml:space="preserve">Etablering av nye integrasjoner, nye </w:t>
      </w:r>
      <w:proofErr w:type="spellStart"/>
      <w:r w:rsidRPr="008657FB">
        <w:rPr>
          <w:rFonts w:eastAsia="Calibri" w:cs="Arial"/>
          <w:sz w:val="22"/>
          <w:szCs w:val="22"/>
        </w:rPr>
        <w:t>connectorer</w:t>
      </w:r>
      <w:proofErr w:type="spellEnd"/>
      <w:r w:rsidRPr="008657FB">
        <w:rPr>
          <w:rFonts w:eastAsia="Calibri" w:cs="Arial"/>
          <w:sz w:val="22"/>
          <w:szCs w:val="22"/>
        </w:rPr>
        <w:t>, større endringer i datagrunnlag eller tekniske omlegginger.</w:t>
      </w:r>
    </w:p>
    <w:p w14:paraId="13DF22A3" w14:textId="19E27FA9" w:rsidR="00904DB6" w:rsidRPr="008657FB" w:rsidRDefault="4F1322C9" w:rsidP="00C05B2B">
      <w:pPr>
        <w:pStyle w:val="ListParagraph"/>
        <w:numPr>
          <w:ilvl w:val="0"/>
          <w:numId w:val="14"/>
        </w:numPr>
        <w:rPr>
          <w:rFonts w:eastAsia="Calibri" w:cs="Arial"/>
          <w:sz w:val="22"/>
          <w:szCs w:val="22"/>
        </w:rPr>
      </w:pPr>
      <w:r w:rsidRPr="008657FB">
        <w:rPr>
          <w:rFonts w:eastAsia="Calibri" w:cs="Arial"/>
          <w:sz w:val="22"/>
          <w:szCs w:val="22"/>
        </w:rPr>
        <w:t xml:space="preserve">Avanserte rapporter, </w:t>
      </w:r>
      <w:proofErr w:type="spellStart"/>
      <w:r w:rsidRPr="008657FB">
        <w:rPr>
          <w:rFonts w:eastAsia="Calibri" w:cs="Arial"/>
          <w:sz w:val="22"/>
          <w:szCs w:val="22"/>
        </w:rPr>
        <w:t>spesialdashboards</w:t>
      </w:r>
      <w:proofErr w:type="spellEnd"/>
      <w:r w:rsidRPr="008657FB">
        <w:rPr>
          <w:rFonts w:eastAsia="Calibri" w:cs="Arial"/>
          <w:sz w:val="22"/>
          <w:szCs w:val="22"/>
        </w:rPr>
        <w:t xml:space="preserve"> eller tilpassede </w:t>
      </w:r>
      <w:proofErr w:type="spellStart"/>
      <w:r w:rsidRPr="008657FB">
        <w:rPr>
          <w:rFonts w:eastAsia="Calibri" w:cs="Arial"/>
          <w:sz w:val="22"/>
          <w:szCs w:val="22"/>
        </w:rPr>
        <w:t>compliance</w:t>
      </w:r>
      <w:proofErr w:type="spellEnd"/>
      <w:r w:rsidRPr="008657FB">
        <w:rPr>
          <w:rFonts w:eastAsia="Calibri" w:cs="Arial"/>
          <w:sz w:val="22"/>
          <w:szCs w:val="22"/>
        </w:rPr>
        <w:t>-oppsett utover avtalt standardrapportering.</w:t>
      </w:r>
    </w:p>
    <w:p w14:paraId="7CAA8F31" w14:textId="12EDD3F3" w:rsidR="00904DB6" w:rsidRPr="008657FB" w:rsidRDefault="4F1322C9" w:rsidP="00C05B2B">
      <w:pPr>
        <w:pStyle w:val="ListParagraph"/>
        <w:numPr>
          <w:ilvl w:val="0"/>
          <w:numId w:val="14"/>
        </w:numPr>
        <w:rPr>
          <w:rFonts w:eastAsia="Calibri" w:cs="Arial"/>
          <w:sz w:val="22"/>
          <w:szCs w:val="22"/>
        </w:rPr>
      </w:pPr>
      <w:r w:rsidRPr="008657FB">
        <w:rPr>
          <w:rFonts w:eastAsia="Calibri" w:cs="Arial"/>
          <w:sz w:val="22"/>
          <w:szCs w:val="22"/>
        </w:rPr>
        <w:t xml:space="preserve">Bistand ved revisjon, </w:t>
      </w:r>
      <w:proofErr w:type="spellStart"/>
      <w:r w:rsidRPr="008657FB">
        <w:rPr>
          <w:rFonts w:eastAsia="Calibri" w:cs="Arial"/>
          <w:sz w:val="22"/>
          <w:szCs w:val="22"/>
        </w:rPr>
        <w:t>audit</w:t>
      </w:r>
      <w:proofErr w:type="spellEnd"/>
      <w:r w:rsidRPr="008657FB">
        <w:rPr>
          <w:rFonts w:eastAsia="Calibri" w:cs="Arial"/>
          <w:sz w:val="22"/>
          <w:szCs w:val="22"/>
        </w:rPr>
        <w:t xml:space="preserve"> eller krav fra produsenter eller tredjepart, inkludert innsamling, strukturering og forklaring av dokumentasjon.</w:t>
      </w:r>
    </w:p>
    <w:p w14:paraId="4EDD3F84" w14:textId="31D213E5" w:rsidR="00904DB6" w:rsidRPr="008657FB" w:rsidRDefault="4F1322C9" w:rsidP="00C05B2B">
      <w:pPr>
        <w:pStyle w:val="ListParagraph"/>
        <w:numPr>
          <w:ilvl w:val="0"/>
          <w:numId w:val="14"/>
        </w:numPr>
        <w:rPr>
          <w:rFonts w:eastAsia="Calibri" w:cs="Arial"/>
          <w:sz w:val="22"/>
          <w:szCs w:val="22"/>
        </w:rPr>
      </w:pPr>
      <w:r w:rsidRPr="008657FB">
        <w:rPr>
          <w:rFonts w:eastAsia="Calibri" w:cs="Arial"/>
          <w:sz w:val="22"/>
          <w:szCs w:val="22"/>
        </w:rPr>
        <w:t>Prosjektbistand ved større endringer i lisensmodell, overgang til nye avtaleformer, reforhandlinger eller større anskaffelser.</w:t>
      </w:r>
    </w:p>
    <w:p w14:paraId="6DDFEFBD" w14:textId="4FE13914" w:rsidR="00904DB6" w:rsidRPr="008657FB" w:rsidRDefault="4F1322C9" w:rsidP="00C05B2B">
      <w:pPr>
        <w:pStyle w:val="ListParagraph"/>
        <w:numPr>
          <w:ilvl w:val="0"/>
          <w:numId w:val="14"/>
        </w:numPr>
        <w:rPr>
          <w:rFonts w:eastAsia="Calibri" w:cs="Arial"/>
          <w:sz w:val="22"/>
          <w:szCs w:val="22"/>
        </w:rPr>
      </w:pPr>
      <w:r w:rsidRPr="008657FB">
        <w:rPr>
          <w:rFonts w:eastAsia="Calibri" w:cs="Arial"/>
          <w:sz w:val="22"/>
          <w:szCs w:val="22"/>
        </w:rPr>
        <w:t>Teknisk konfigurasjon, implementering, migrering eller arkitekturarbeid i Kundens miljø.</w:t>
      </w:r>
    </w:p>
    <w:p w14:paraId="16212D7D" w14:textId="3C7E84A4" w:rsidR="00904DB6" w:rsidRPr="008657FB" w:rsidRDefault="4F1322C9" w:rsidP="00C05B2B">
      <w:pPr>
        <w:pStyle w:val="ListParagraph"/>
        <w:numPr>
          <w:ilvl w:val="0"/>
          <w:numId w:val="14"/>
        </w:numPr>
        <w:rPr>
          <w:rFonts w:eastAsia="Calibri" w:cs="Arial"/>
          <w:sz w:val="22"/>
          <w:szCs w:val="22"/>
        </w:rPr>
      </w:pPr>
      <w:r w:rsidRPr="008657FB">
        <w:rPr>
          <w:rFonts w:eastAsia="Calibri" w:cs="Arial"/>
          <w:sz w:val="22"/>
          <w:szCs w:val="22"/>
        </w:rPr>
        <w:t>Workshops, opplæring, superbrukeropplæring eller kompetanseoverføring utover ordinære status- og oppfølgingsmøter.</w:t>
      </w:r>
    </w:p>
    <w:p w14:paraId="509C7314" w14:textId="4E59A011" w:rsidR="00904DB6" w:rsidRPr="008657FB" w:rsidRDefault="4F1322C9" w:rsidP="00C05B2B">
      <w:pPr>
        <w:pStyle w:val="ListParagraph"/>
        <w:numPr>
          <w:ilvl w:val="0"/>
          <w:numId w:val="14"/>
        </w:numPr>
        <w:rPr>
          <w:rFonts w:eastAsia="Calibri" w:cs="Arial"/>
          <w:sz w:val="22"/>
          <w:szCs w:val="22"/>
        </w:rPr>
      </w:pPr>
      <w:r w:rsidRPr="008657FB">
        <w:rPr>
          <w:rFonts w:eastAsia="Calibri" w:cs="Arial"/>
          <w:sz w:val="22"/>
          <w:szCs w:val="22"/>
        </w:rPr>
        <w:t xml:space="preserve">Bistand som krever spesialistkompetanse utover ordinær lisenspartneroppfølging, eksempelvis dyp teknisk rådgivning innen </w:t>
      </w:r>
      <w:proofErr w:type="spellStart"/>
      <w:r w:rsidRPr="008657FB">
        <w:rPr>
          <w:rFonts w:eastAsia="Calibri" w:cs="Arial"/>
          <w:sz w:val="22"/>
          <w:szCs w:val="22"/>
        </w:rPr>
        <w:t>Azure</w:t>
      </w:r>
      <w:proofErr w:type="spellEnd"/>
      <w:r w:rsidRPr="008657FB">
        <w:rPr>
          <w:rFonts w:eastAsia="Calibri" w:cs="Arial"/>
          <w:sz w:val="22"/>
          <w:szCs w:val="22"/>
        </w:rPr>
        <w:t xml:space="preserve">-arkitektur, sikkerhet, Microsoft </w:t>
      </w:r>
      <w:proofErr w:type="spellStart"/>
      <w:r w:rsidRPr="008657FB">
        <w:rPr>
          <w:rFonts w:eastAsia="Calibri" w:cs="Arial"/>
          <w:sz w:val="22"/>
          <w:szCs w:val="22"/>
        </w:rPr>
        <w:t>Fabric</w:t>
      </w:r>
      <w:proofErr w:type="spellEnd"/>
      <w:r w:rsidRPr="008657FB">
        <w:rPr>
          <w:rFonts w:eastAsia="Calibri" w:cs="Arial"/>
          <w:sz w:val="22"/>
          <w:szCs w:val="22"/>
        </w:rPr>
        <w:t>, Power Platform eller Oracle.</w:t>
      </w:r>
    </w:p>
    <w:p w14:paraId="21BA9082" w14:textId="22F70BA2" w:rsidR="00904DB6" w:rsidRPr="008657FB" w:rsidRDefault="4F1322C9" w:rsidP="00C05B2B">
      <w:pPr>
        <w:pStyle w:val="ListParagraph"/>
        <w:numPr>
          <w:ilvl w:val="0"/>
          <w:numId w:val="14"/>
        </w:numPr>
        <w:rPr>
          <w:rFonts w:eastAsia="Calibri" w:cs="Arial"/>
          <w:sz w:val="22"/>
          <w:szCs w:val="22"/>
        </w:rPr>
      </w:pPr>
      <w:r w:rsidRPr="008657FB">
        <w:rPr>
          <w:rFonts w:eastAsia="Calibri" w:cs="Arial"/>
          <w:sz w:val="22"/>
          <w:szCs w:val="22"/>
        </w:rPr>
        <w:t>Andre særskilte oppdrag som Kunden bestiller, og som ligger utenfor det som naturlig inngår i løpende lisenspartneroppfølging.</w:t>
      </w:r>
    </w:p>
    <w:p w14:paraId="722E7C43" w14:textId="627BDA5A" w:rsidR="00904DB6" w:rsidRPr="008657FB" w:rsidRDefault="4F1322C9" w:rsidP="62C7D149">
      <w:pPr>
        <w:rPr>
          <w:rFonts w:eastAsia="Arial" w:cs="Arial"/>
          <w:sz w:val="22"/>
          <w:szCs w:val="22"/>
        </w:rPr>
      </w:pPr>
      <w:r w:rsidRPr="008657FB">
        <w:rPr>
          <w:rFonts w:eastAsia="Arial" w:cs="Arial"/>
          <w:sz w:val="22"/>
          <w:szCs w:val="22"/>
        </w:rPr>
        <w:t xml:space="preserve"> </w:t>
      </w:r>
    </w:p>
    <w:p w14:paraId="410FB201" w14:textId="19194E78" w:rsidR="00904DB6" w:rsidRPr="008657FB" w:rsidRDefault="4F1322C9" w:rsidP="62C7D149">
      <w:pPr>
        <w:rPr>
          <w:rFonts w:eastAsia="Calibri" w:cs="Arial"/>
          <w:sz w:val="22"/>
          <w:szCs w:val="22"/>
        </w:rPr>
      </w:pPr>
      <w:r w:rsidRPr="008657FB">
        <w:rPr>
          <w:rFonts w:eastAsia="Calibri" w:cs="Arial"/>
          <w:sz w:val="22"/>
          <w:szCs w:val="22"/>
        </w:rPr>
        <w:t xml:space="preserve">Timebasert konsulentbistand skal kun benyttes for særskilte, avgrensede oppdrag som er bestilt eller godkjent av Kunden på forhånd. </w:t>
      </w:r>
      <w:r w:rsidR="00B6135C" w:rsidRPr="008657FB">
        <w:rPr>
          <w:rFonts w:eastAsia="Calibri" w:cs="Arial"/>
          <w:sz w:val="22"/>
          <w:szCs w:val="22"/>
        </w:rPr>
        <w:t xml:space="preserve">Se Rammeavtalen (SSA-R) Bilag 2 for prosedyrer for avrop. </w:t>
      </w:r>
    </w:p>
    <w:p w14:paraId="6A136724" w14:textId="0B70A961" w:rsidR="00904DB6" w:rsidRPr="008657FB" w:rsidRDefault="00904DB6" w:rsidP="62C7D149">
      <w:pPr>
        <w:rPr>
          <w:rFonts w:cs="Arial"/>
          <w:sz w:val="22"/>
          <w:szCs w:val="22"/>
        </w:rPr>
      </w:pPr>
    </w:p>
    <w:p w14:paraId="15F09C30" w14:textId="3A360C25" w:rsidR="00904DB6" w:rsidRPr="00BD238D" w:rsidRDefault="4F1322C9" w:rsidP="00BD238D">
      <w:pPr>
        <w:pStyle w:val="Heading3"/>
      </w:pPr>
      <w:r w:rsidRPr="008657FB">
        <w:rPr>
          <w:rFonts w:eastAsia="Calibri"/>
        </w:rPr>
        <w:t>Øvrige aktiviteter</w:t>
      </w:r>
    </w:p>
    <w:p w14:paraId="67D108F0" w14:textId="3BC05E17" w:rsidR="00904DB6" w:rsidRPr="008657FB" w:rsidRDefault="4F1322C9" w:rsidP="62C7D149">
      <w:pPr>
        <w:rPr>
          <w:rFonts w:cs="Arial"/>
          <w:sz w:val="22"/>
          <w:szCs w:val="22"/>
        </w:rPr>
      </w:pPr>
      <w:r w:rsidRPr="008657FB">
        <w:rPr>
          <w:rFonts w:eastAsia="Calibri" w:cs="Arial"/>
          <w:sz w:val="22"/>
          <w:szCs w:val="22"/>
        </w:rPr>
        <w:t>I den utstrekning Kunden ønsker det, skal Konsulenten også kunne delta i andre relevante aktiviteter knyttet til lisensforvaltning, skyforbruk, kostnadskontroll og optimalisering, forutsatt at omfang og pris er avtalt på forhånd dersom aktiviteten ikke inngår fastpris.</w:t>
      </w:r>
    </w:p>
    <w:p w14:paraId="431DEF92" w14:textId="77777777" w:rsidR="000461CD" w:rsidRPr="008657FB" w:rsidRDefault="000461CD" w:rsidP="00904DB6">
      <w:pPr>
        <w:rPr>
          <w:rFonts w:cs="Arial"/>
          <w:sz w:val="22"/>
          <w:szCs w:val="22"/>
          <w:lang w:eastAsia="nb-NO"/>
        </w:rPr>
      </w:pPr>
    </w:p>
    <w:p w14:paraId="6359AF15" w14:textId="610EA440" w:rsidR="00BD238D" w:rsidRDefault="008657FB" w:rsidP="008657FB">
      <w:pPr>
        <w:rPr>
          <w:rFonts w:eastAsia="Calibri" w:cs="Arial"/>
          <w:sz w:val="22"/>
          <w:szCs w:val="22"/>
        </w:rPr>
      </w:pPr>
      <w:r w:rsidRPr="008657FB">
        <w:rPr>
          <w:rFonts w:eastAsia="Calibri" w:cs="Arial"/>
          <w:sz w:val="22"/>
          <w:szCs w:val="22"/>
        </w:rPr>
        <w:t>Opplæring og eventuell e-læring avtales etter behov. Dersom opplæring inngår som del av leverandørens ordinære oppfølging, skal dette fremgå tydelig av tilbudet. Opplæring utover dette kan prises som tilleggsbistand etter avtale.</w:t>
      </w:r>
    </w:p>
    <w:p w14:paraId="39E4C647" w14:textId="77777777" w:rsidR="00BD238D" w:rsidRDefault="00BD238D" w:rsidP="008657FB">
      <w:pPr>
        <w:rPr>
          <w:rFonts w:eastAsia="Calibri" w:cs="Arial"/>
          <w:sz w:val="22"/>
          <w:szCs w:val="22"/>
        </w:rPr>
      </w:pPr>
    </w:p>
    <w:p w14:paraId="1A1503DF" w14:textId="37FCEEC0" w:rsidR="00BD238D" w:rsidRDefault="00BD238D" w:rsidP="00BD238D">
      <w:pPr>
        <w:pStyle w:val="Heading3"/>
        <w:rPr>
          <w:rFonts w:eastAsia="Calibri"/>
        </w:rPr>
      </w:pPr>
      <w:r>
        <w:rPr>
          <w:rFonts w:eastAsia="Calibri"/>
        </w:rPr>
        <w:t>IT-sikkerhet</w:t>
      </w:r>
    </w:p>
    <w:p w14:paraId="67F88CBE" w14:textId="60255B2A" w:rsidR="00BD238D" w:rsidRPr="008657FB" w:rsidRDefault="00BD238D" w:rsidP="008657FB">
      <w:pPr>
        <w:rPr>
          <w:rFonts w:cs="Arial"/>
          <w:sz w:val="22"/>
          <w:szCs w:val="22"/>
        </w:rPr>
      </w:pPr>
      <w:r>
        <w:rPr>
          <w:rFonts w:eastAsia="Calibri" w:cs="Arial"/>
          <w:sz w:val="22"/>
          <w:szCs w:val="22"/>
        </w:rPr>
        <w:t>Se også krav til IT-sikkerhet for innleide konsulenter i SSA-K Bilag 1, seksjon 1.1.2.3.</w:t>
      </w:r>
    </w:p>
    <w:p w14:paraId="0AFC1A84" w14:textId="138303E8" w:rsidR="00904DB6" w:rsidRPr="00904DB6" w:rsidRDefault="00904DB6" w:rsidP="002A20A3">
      <w:r w:rsidRPr="008657FB">
        <w:rPr>
          <w:rFonts w:cs="Arial"/>
          <w:sz w:val="22"/>
          <w:szCs w:val="22"/>
        </w:rPr>
        <w:br w:type="page"/>
      </w:r>
    </w:p>
    <w:p w14:paraId="0491FF7E" w14:textId="77777777" w:rsidR="00904DB6" w:rsidRPr="00904DB6" w:rsidRDefault="00904DB6" w:rsidP="00380B49">
      <w:pPr>
        <w:pStyle w:val="Heading1"/>
      </w:pPr>
      <w:bookmarkStart w:id="17" w:name="_Toc168658031"/>
      <w:r w:rsidRPr="00904DB6">
        <w:lastRenderedPageBreak/>
        <w:t>Bilag 2: Konsulentens spesifikasjon av bistanden</w:t>
      </w:r>
      <w:bookmarkEnd w:id="17"/>
    </w:p>
    <w:p w14:paraId="70032776" w14:textId="77777777" w:rsidR="00904DB6" w:rsidRPr="00904DB6" w:rsidRDefault="00904DB6" w:rsidP="00904DB6">
      <w:pPr>
        <w:rPr>
          <w:i/>
          <w:sz w:val="22"/>
          <w:szCs w:val="22"/>
        </w:rPr>
      </w:pPr>
      <w:r w:rsidRPr="00904DB6">
        <w:rPr>
          <w:i/>
          <w:sz w:val="22"/>
          <w:szCs w:val="22"/>
        </w:rPr>
        <w:t xml:space="preserve">Bilaget skal fylles ut av konsulenten. </w:t>
      </w:r>
    </w:p>
    <w:p w14:paraId="440DDDE4" w14:textId="77777777" w:rsidR="00904DB6" w:rsidRPr="00904DB6" w:rsidRDefault="00904DB6" w:rsidP="00904DB6">
      <w:pPr>
        <w:rPr>
          <w:sz w:val="22"/>
        </w:rPr>
      </w:pPr>
    </w:p>
    <w:p w14:paraId="355370E5" w14:textId="7B76A8BF" w:rsidR="006A15B0" w:rsidRDefault="6C815487" w:rsidP="62C7D149">
      <w:pPr>
        <w:spacing w:line="259" w:lineRule="auto"/>
        <w:rPr>
          <w:sz w:val="22"/>
          <w:szCs w:val="22"/>
        </w:rPr>
      </w:pPr>
      <w:r w:rsidRPr="62C7D149">
        <w:rPr>
          <w:sz w:val="22"/>
          <w:szCs w:val="22"/>
        </w:rPr>
        <w:t>Leverandøren skal her, basert på bilag 1, beskrive si</w:t>
      </w:r>
      <w:r w:rsidR="00B9384F">
        <w:rPr>
          <w:sz w:val="22"/>
          <w:szCs w:val="22"/>
        </w:rPr>
        <w:t>tt tilbudte team</w:t>
      </w:r>
      <w:r w:rsidRPr="62C7D149">
        <w:rPr>
          <w:sz w:val="22"/>
          <w:szCs w:val="22"/>
        </w:rPr>
        <w:t xml:space="preserve">. </w:t>
      </w:r>
      <w:r w:rsidR="00B9384F">
        <w:rPr>
          <w:sz w:val="22"/>
          <w:szCs w:val="22"/>
        </w:rPr>
        <w:t>I tillegg skal Leverandøren</w:t>
      </w:r>
      <w:r w:rsidR="006D478D">
        <w:rPr>
          <w:sz w:val="22"/>
          <w:szCs w:val="22"/>
        </w:rPr>
        <w:t xml:space="preserve"> beskrive </w:t>
      </w:r>
      <w:r w:rsidR="00E27A8D">
        <w:rPr>
          <w:sz w:val="22"/>
          <w:szCs w:val="22"/>
        </w:rPr>
        <w:t>hvordan samhandling med Kunden vil foregå.</w:t>
      </w:r>
    </w:p>
    <w:p w14:paraId="01055344" w14:textId="77777777" w:rsidR="006A15B0" w:rsidRDefault="006A15B0" w:rsidP="62C7D149">
      <w:pPr>
        <w:spacing w:line="259" w:lineRule="auto"/>
        <w:rPr>
          <w:sz w:val="22"/>
          <w:szCs w:val="22"/>
        </w:rPr>
      </w:pPr>
    </w:p>
    <w:p w14:paraId="2039826E" w14:textId="6B4D56C3" w:rsidR="006A15B0" w:rsidRDefault="006A15B0" w:rsidP="006A15B0">
      <w:pPr>
        <w:pStyle w:val="Heading2"/>
      </w:pPr>
      <w:r>
        <w:t>2.1 Tilbudt team</w:t>
      </w:r>
    </w:p>
    <w:p w14:paraId="3CC3DFEC" w14:textId="79FE3F3D" w:rsidR="0042031F" w:rsidRDefault="0042031F" w:rsidP="62C7D149">
      <w:pPr>
        <w:spacing w:line="259" w:lineRule="auto"/>
        <w:rPr>
          <w:sz w:val="22"/>
          <w:szCs w:val="22"/>
        </w:rPr>
      </w:pPr>
      <w:r>
        <w:rPr>
          <w:sz w:val="22"/>
          <w:szCs w:val="22"/>
        </w:rPr>
        <w:t>Her skal Leverandøren presentere sitt tilbudte team.</w:t>
      </w:r>
    </w:p>
    <w:p w14:paraId="5823B538" w14:textId="77777777" w:rsidR="0042031F" w:rsidRDefault="0042031F" w:rsidP="62C7D149">
      <w:pPr>
        <w:spacing w:line="259" w:lineRule="auto"/>
        <w:rPr>
          <w:sz w:val="22"/>
          <w:szCs w:val="22"/>
        </w:rPr>
      </w:pPr>
    </w:p>
    <w:p w14:paraId="291BBBC2" w14:textId="4F1BF7A5" w:rsidR="6C815487" w:rsidRDefault="6C815487" w:rsidP="62C7D149">
      <w:pPr>
        <w:spacing w:line="259" w:lineRule="auto"/>
        <w:rPr>
          <w:sz w:val="22"/>
          <w:szCs w:val="22"/>
        </w:rPr>
      </w:pPr>
      <w:r w:rsidRPr="62C7D149">
        <w:rPr>
          <w:sz w:val="22"/>
          <w:szCs w:val="22"/>
        </w:rPr>
        <w:t>Vi ber leverandøren legge ved dokumentasjon på kompetanse hos konsulenter i tilbudt team</w:t>
      </w:r>
      <w:r w:rsidR="495F78BC" w:rsidRPr="62C7D149">
        <w:rPr>
          <w:sz w:val="22"/>
          <w:szCs w:val="22"/>
        </w:rPr>
        <w:t xml:space="preserve">, herunder CV på nøkkelpersoner (maks 5 </w:t>
      </w:r>
      <w:proofErr w:type="spellStart"/>
      <w:r w:rsidR="495F78BC" w:rsidRPr="62C7D149">
        <w:rPr>
          <w:sz w:val="22"/>
          <w:szCs w:val="22"/>
        </w:rPr>
        <w:t>stk</w:t>
      </w:r>
      <w:proofErr w:type="spellEnd"/>
      <w:r w:rsidR="495F78BC" w:rsidRPr="62C7D149">
        <w:rPr>
          <w:sz w:val="22"/>
          <w:szCs w:val="22"/>
        </w:rPr>
        <w:t xml:space="preserve"> og maks 3 sider per CV</w:t>
      </w:r>
      <w:r w:rsidR="00530482">
        <w:rPr>
          <w:sz w:val="22"/>
          <w:szCs w:val="22"/>
        </w:rPr>
        <w:t>)</w:t>
      </w:r>
      <w:r w:rsidR="495F78BC" w:rsidRPr="62C7D149">
        <w:rPr>
          <w:sz w:val="22"/>
          <w:szCs w:val="22"/>
        </w:rPr>
        <w:t>.</w:t>
      </w:r>
      <w:r w:rsidR="00530482">
        <w:rPr>
          <w:sz w:val="22"/>
          <w:szCs w:val="22"/>
        </w:rPr>
        <w:t xml:space="preserve"> </w:t>
      </w:r>
      <w:r w:rsidR="008F2B94">
        <w:rPr>
          <w:sz w:val="22"/>
          <w:szCs w:val="22"/>
        </w:rPr>
        <w:t xml:space="preserve">Tilbudt team skal </w:t>
      </w:r>
      <w:r w:rsidR="009566A0">
        <w:rPr>
          <w:sz w:val="22"/>
          <w:szCs w:val="22"/>
        </w:rPr>
        <w:t>inkludere Leverandørens nøkkelpersonell som oppgis i Bilag 4.</w:t>
      </w:r>
      <w:r w:rsidR="00CA640D">
        <w:rPr>
          <w:sz w:val="22"/>
          <w:szCs w:val="22"/>
        </w:rPr>
        <w:t xml:space="preserve"> </w:t>
      </w:r>
    </w:p>
    <w:p w14:paraId="46B056A3" w14:textId="77777777" w:rsidR="00E27A8D" w:rsidRDefault="00E27A8D" w:rsidP="62C7D149">
      <w:pPr>
        <w:spacing w:line="259" w:lineRule="auto"/>
        <w:rPr>
          <w:sz w:val="22"/>
          <w:szCs w:val="22"/>
        </w:rPr>
      </w:pPr>
    </w:p>
    <w:p w14:paraId="6746E0F3" w14:textId="77777777" w:rsidR="00063EBC" w:rsidRPr="00932ED6" w:rsidRDefault="00063EBC" w:rsidP="00063EBC">
      <w:pPr>
        <w:rPr>
          <w:sz w:val="22"/>
          <w:szCs w:val="22"/>
          <w:lang w:eastAsia="nb-NO"/>
        </w:rPr>
      </w:pPr>
      <w:r w:rsidRPr="00932ED6">
        <w:rPr>
          <w:sz w:val="22"/>
          <w:szCs w:val="22"/>
          <w:highlight w:val="yellow"/>
          <w:lang w:eastAsia="nb-NO"/>
        </w:rPr>
        <w:t>Leverandør svarer her</w:t>
      </w:r>
    </w:p>
    <w:p w14:paraId="5A7F96F9" w14:textId="77777777" w:rsidR="00E27A8D" w:rsidRDefault="00E27A8D" w:rsidP="62C7D149">
      <w:pPr>
        <w:spacing w:line="259" w:lineRule="auto"/>
        <w:rPr>
          <w:sz w:val="22"/>
          <w:szCs w:val="22"/>
        </w:rPr>
      </w:pPr>
    </w:p>
    <w:p w14:paraId="188F3C40" w14:textId="10FEF2BB" w:rsidR="00E27A8D" w:rsidRDefault="00E27A8D" w:rsidP="00EB5BFD">
      <w:pPr>
        <w:pStyle w:val="Heading2"/>
      </w:pPr>
      <w:r>
        <w:t>2.2 Samhandling med kunden</w:t>
      </w:r>
    </w:p>
    <w:p w14:paraId="23F17C48" w14:textId="3813DA6E" w:rsidR="00E27A8D" w:rsidRDefault="009A6824" w:rsidP="62C7D149">
      <w:pPr>
        <w:spacing w:line="259" w:lineRule="auto"/>
        <w:rPr>
          <w:sz w:val="22"/>
          <w:szCs w:val="22"/>
        </w:rPr>
      </w:pPr>
      <w:r>
        <w:rPr>
          <w:sz w:val="22"/>
          <w:szCs w:val="22"/>
        </w:rPr>
        <w:t xml:space="preserve">Det er svært viktig å ha en Leverandør som </w:t>
      </w:r>
      <w:r w:rsidR="00332CCB">
        <w:rPr>
          <w:sz w:val="22"/>
          <w:szCs w:val="22"/>
        </w:rPr>
        <w:t xml:space="preserve">arbeider proaktivt og </w:t>
      </w:r>
      <w:r>
        <w:rPr>
          <w:sz w:val="22"/>
          <w:szCs w:val="22"/>
        </w:rPr>
        <w:t>aktivt tar kontakt med Kunden ved endringer, både (1) kost</w:t>
      </w:r>
      <w:r w:rsidR="0056582B">
        <w:rPr>
          <w:sz w:val="22"/>
          <w:szCs w:val="22"/>
        </w:rPr>
        <w:t xml:space="preserve">nadsmessig, (2) </w:t>
      </w:r>
      <w:proofErr w:type="spellStart"/>
      <w:r w:rsidR="0056582B">
        <w:rPr>
          <w:sz w:val="22"/>
          <w:szCs w:val="22"/>
        </w:rPr>
        <w:t>funksjonalitetsmessig</w:t>
      </w:r>
      <w:proofErr w:type="spellEnd"/>
      <w:r w:rsidR="0056582B">
        <w:rPr>
          <w:sz w:val="22"/>
          <w:szCs w:val="22"/>
        </w:rPr>
        <w:t xml:space="preserve"> og (3) ved nye produkter og løsninger. Leverandøren bes i sin besvarelse om å inkludere punktene over og komme med forslag til oppfølgingsprosess som etter tilbyders mening er den beste i forhold til Kundens ønsker. Det skal legges ved forslag til møteplan, kommunikasjonsplan og andre relevante planer som beskriver og utdyper</w:t>
      </w:r>
      <w:r w:rsidR="007843BB">
        <w:rPr>
          <w:sz w:val="22"/>
          <w:szCs w:val="22"/>
        </w:rPr>
        <w:t xml:space="preserve"> tilbudt samhandling/oppfølging. </w:t>
      </w:r>
    </w:p>
    <w:p w14:paraId="6836478C" w14:textId="77777777" w:rsidR="009A6824" w:rsidRDefault="009A6824" w:rsidP="62C7D149">
      <w:pPr>
        <w:spacing w:line="259" w:lineRule="auto"/>
      </w:pPr>
    </w:p>
    <w:p w14:paraId="628B11ED" w14:textId="77777777" w:rsidR="00932ED6" w:rsidRPr="00932ED6" w:rsidRDefault="00932ED6" w:rsidP="00932ED6">
      <w:pPr>
        <w:rPr>
          <w:sz w:val="22"/>
          <w:szCs w:val="22"/>
          <w:lang w:eastAsia="nb-NO"/>
        </w:rPr>
      </w:pPr>
      <w:r w:rsidRPr="00932ED6">
        <w:rPr>
          <w:sz w:val="22"/>
          <w:szCs w:val="22"/>
          <w:highlight w:val="yellow"/>
          <w:lang w:eastAsia="nb-NO"/>
        </w:rPr>
        <w:t>Leverandør svarer her</w:t>
      </w:r>
    </w:p>
    <w:p w14:paraId="096459BA" w14:textId="208B5467" w:rsidR="00E27A8D" w:rsidRPr="00904DB6" w:rsidRDefault="00904DB6" w:rsidP="00904DB6">
      <w:pPr>
        <w:rPr>
          <w:sz w:val="22"/>
          <w:lang w:eastAsia="nb-NO"/>
        </w:rPr>
      </w:pPr>
      <w:r w:rsidRPr="00904DB6">
        <w:rPr>
          <w:sz w:val="22"/>
          <w:lang w:eastAsia="nb-NO"/>
        </w:rPr>
        <w:br w:type="page"/>
      </w:r>
    </w:p>
    <w:p w14:paraId="16675C14" w14:textId="77777777" w:rsidR="00904DB6" w:rsidRPr="00904DB6" w:rsidRDefault="00904DB6" w:rsidP="00380B49">
      <w:pPr>
        <w:pStyle w:val="Heading1"/>
      </w:pPr>
      <w:bookmarkStart w:id="18" w:name="_Toc168658032"/>
      <w:r w:rsidRPr="00904DB6">
        <w:lastRenderedPageBreak/>
        <w:t xml:space="preserve">Bilag 3: </w:t>
      </w:r>
      <w:r w:rsidRPr="00380B49">
        <w:t>Prosjekt</w:t>
      </w:r>
      <w:r w:rsidRPr="00904DB6">
        <w:t>- og fremdriftsplan</w:t>
      </w:r>
      <w:bookmarkEnd w:id="18"/>
    </w:p>
    <w:p w14:paraId="4E3112A2" w14:textId="6F644662" w:rsidR="00904DB6" w:rsidRPr="00904DB6" w:rsidRDefault="00904DB6" w:rsidP="00904DB6">
      <w:pPr>
        <w:rPr>
          <w:rFonts w:cs="Arial"/>
          <w:i/>
          <w:sz w:val="22"/>
          <w:szCs w:val="22"/>
        </w:rPr>
      </w:pPr>
      <w:r w:rsidRPr="00904DB6">
        <w:rPr>
          <w:i/>
          <w:iCs/>
          <w:sz w:val="20"/>
          <w:szCs w:val="20"/>
        </w:rPr>
        <w:t>Fylles ut av Konsulenten basert på de overordnede føringer Kunden har gitt.</w:t>
      </w:r>
    </w:p>
    <w:p w14:paraId="4BA4C1B1" w14:textId="77777777" w:rsidR="00904DB6" w:rsidRPr="00304D38" w:rsidRDefault="00904DB6" w:rsidP="000057D2">
      <w:pPr>
        <w:pStyle w:val="Heading2"/>
      </w:pPr>
      <w:bookmarkStart w:id="19" w:name="_Toc168658033"/>
      <w:r w:rsidRPr="00304D38">
        <w:t>Avtalens punkt 4.1 Varighet</w:t>
      </w:r>
      <w:bookmarkEnd w:id="19"/>
    </w:p>
    <w:p w14:paraId="0AA79246" w14:textId="77777777" w:rsidR="00904DB6" w:rsidRPr="00904DB6" w:rsidRDefault="00904DB6" w:rsidP="000057D2">
      <w:pPr>
        <w:rPr>
          <w:sz w:val="22"/>
          <w:lang w:eastAsia="nb-NO"/>
        </w:rPr>
      </w:pPr>
      <w:r w:rsidRPr="00904DB6">
        <w:rPr>
          <w:sz w:val="22"/>
          <w:lang w:eastAsia="nb-NO"/>
        </w:rPr>
        <w:t xml:space="preserve">Kunden skal angi oppstart og tidsrammen for bistanden. Nedenfor </w:t>
      </w:r>
      <w:proofErr w:type="gramStart"/>
      <w:r w:rsidRPr="00904DB6">
        <w:rPr>
          <w:sz w:val="22"/>
          <w:lang w:eastAsia="nb-NO"/>
        </w:rPr>
        <w:t>fremgår</w:t>
      </w:r>
      <w:proofErr w:type="gramEnd"/>
      <w:r w:rsidRPr="00904DB6">
        <w:rPr>
          <w:sz w:val="22"/>
          <w:lang w:eastAsia="nb-NO"/>
        </w:rPr>
        <w:t xml:space="preserve"> flere alternativer for oppstart og tidsrammen.</w:t>
      </w:r>
    </w:p>
    <w:p w14:paraId="59A33B47" w14:textId="77777777" w:rsidR="00904DB6" w:rsidRPr="00904DB6" w:rsidRDefault="00904DB6" w:rsidP="000057D2">
      <w:pPr>
        <w:pStyle w:val="Heading3"/>
      </w:pPr>
      <w:bookmarkStart w:id="20" w:name="_Toc168658034"/>
      <w:r>
        <w:t>Oppstart</w:t>
      </w:r>
      <w:bookmarkEnd w:id="20"/>
    </w:p>
    <w:p w14:paraId="13DF0D66" w14:textId="194369C2" w:rsidR="00904DB6" w:rsidRPr="00904DB6" w:rsidRDefault="3379ACC1" w:rsidP="000057D2">
      <w:r w:rsidRPr="62C7D149">
        <w:rPr>
          <w:sz w:val="22"/>
          <w:szCs w:val="22"/>
          <w:lang w:eastAsia="nb-NO"/>
        </w:rPr>
        <w:t>Bistanden skal påbegynnes fra og med avtalens signeringsdato.</w:t>
      </w:r>
    </w:p>
    <w:p w14:paraId="6F11B634" w14:textId="77777777" w:rsidR="00904DB6" w:rsidRPr="00904DB6" w:rsidRDefault="00904DB6" w:rsidP="000057D2">
      <w:pPr>
        <w:pStyle w:val="Heading3"/>
      </w:pPr>
      <w:bookmarkStart w:id="21" w:name="_Toc168658035"/>
      <w:r>
        <w:t>Tidsramme for Bistanden</w:t>
      </w:r>
      <w:bookmarkEnd w:id="21"/>
    </w:p>
    <w:p w14:paraId="2B06CE82" w14:textId="18C035BE" w:rsidR="1142BBE8" w:rsidRPr="00960468" w:rsidRDefault="1142BBE8" w:rsidP="62C7D149">
      <w:pPr>
        <w:rPr>
          <w:sz w:val="22"/>
          <w:szCs w:val="22"/>
        </w:rPr>
      </w:pPr>
      <w:r w:rsidRPr="00960468">
        <w:rPr>
          <w:sz w:val="22"/>
          <w:szCs w:val="22"/>
        </w:rPr>
        <w:t>Bistanden løper inntil avtalen sies opp av en av Partene. Kunden har rett til å si opp avtalen med tre (3) måneders skriftlig varsel, mens Leverandøren har rett til å si opp avtalen med seks (6) måneders skriftlig varsel.</w:t>
      </w:r>
    </w:p>
    <w:p w14:paraId="63779C38" w14:textId="74DD7039" w:rsidR="62C7D149" w:rsidRPr="00960468" w:rsidRDefault="62C7D149" w:rsidP="62C7D149">
      <w:pPr>
        <w:rPr>
          <w:sz w:val="22"/>
          <w:szCs w:val="22"/>
        </w:rPr>
      </w:pPr>
    </w:p>
    <w:p w14:paraId="5D148A79" w14:textId="59A6920C" w:rsidR="1142BBE8" w:rsidRPr="00960468" w:rsidRDefault="1142BBE8" w:rsidP="62C7D149">
      <w:pPr>
        <w:rPr>
          <w:sz w:val="22"/>
          <w:szCs w:val="22"/>
        </w:rPr>
      </w:pPr>
      <w:r w:rsidRPr="00960468">
        <w:rPr>
          <w:sz w:val="22"/>
          <w:szCs w:val="22"/>
        </w:rPr>
        <w:t xml:space="preserve">Bistandens varighet kan ikke overstige Rammeavtalens varighet ref. SSA-R bilag 4. Ved opphør av Rammeavtalen, vil også denne avtalen opphøre automatisk. </w:t>
      </w:r>
    </w:p>
    <w:p w14:paraId="08F954C3" w14:textId="47D5A4EB" w:rsidR="00904DB6" w:rsidRPr="00904DB6" w:rsidRDefault="00904DB6" w:rsidP="62C7D149">
      <w:pPr>
        <w:rPr>
          <w:sz w:val="22"/>
          <w:szCs w:val="22"/>
          <w:lang w:eastAsia="nb-NO"/>
        </w:rPr>
      </w:pPr>
      <w:r w:rsidRPr="62C7D149">
        <w:rPr>
          <w:rFonts w:cs="Arial"/>
          <w:sz w:val="20"/>
          <w:szCs w:val="20"/>
        </w:rPr>
        <w:br w:type="page"/>
      </w:r>
    </w:p>
    <w:p w14:paraId="60356E97" w14:textId="77777777" w:rsidR="00904DB6" w:rsidRPr="00E61F32" w:rsidRDefault="00904DB6" w:rsidP="008F34BB">
      <w:pPr>
        <w:pStyle w:val="Heading1"/>
      </w:pPr>
      <w:bookmarkStart w:id="22" w:name="_Toc168658038"/>
      <w:r w:rsidRPr="00E61F32">
        <w:lastRenderedPageBreak/>
        <w:t>Bilag 4: Administrative bestemmelser</w:t>
      </w:r>
      <w:bookmarkEnd w:id="22"/>
    </w:p>
    <w:p w14:paraId="7CE08812" w14:textId="77777777" w:rsidR="00904DB6" w:rsidRPr="00904DB6" w:rsidRDefault="00904DB6" w:rsidP="00904DB6">
      <w:pPr>
        <w:rPr>
          <w:sz w:val="22"/>
          <w:lang w:eastAsia="nb-NO"/>
        </w:rPr>
      </w:pPr>
      <w:r w:rsidRPr="00904DB6">
        <w:rPr>
          <w:i/>
          <w:iCs/>
          <w:sz w:val="20"/>
          <w:szCs w:val="20"/>
        </w:rPr>
        <w:t>Administrative bestemmelser og andre opplysninger relevant for Partenes forhold. Fylles ut av konsulenten basert på de overordnede føringer kunden har gitt i bilaget.</w:t>
      </w:r>
    </w:p>
    <w:p w14:paraId="09DF80AC" w14:textId="77777777" w:rsidR="00904DB6" w:rsidRPr="00904DB6" w:rsidRDefault="00904DB6" w:rsidP="008F34BB">
      <w:pPr>
        <w:pStyle w:val="Heading2"/>
      </w:pPr>
      <w:bookmarkStart w:id="23" w:name="_Toc168658039"/>
      <w:r>
        <w:t>Avtalens punkt 2.1 Partenes representanter</w:t>
      </w:r>
      <w:bookmarkEnd w:id="23"/>
    </w:p>
    <w:p w14:paraId="4AED25B6" w14:textId="22419A77" w:rsidR="0045197F" w:rsidRPr="00960468" w:rsidRDefault="0045197F" w:rsidP="62C7D149">
      <w:pPr>
        <w:rPr>
          <w:sz w:val="22"/>
          <w:szCs w:val="22"/>
        </w:rPr>
      </w:pPr>
      <w:r w:rsidRPr="00960468">
        <w:rPr>
          <w:sz w:val="22"/>
          <w:szCs w:val="22"/>
        </w:rPr>
        <w:t>Bemyndig</w:t>
      </w:r>
      <w:r w:rsidR="00AE28F1" w:rsidRPr="00960468">
        <w:rPr>
          <w:sz w:val="22"/>
          <w:szCs w:val="22"/>
        </w:rPr>
        <w:t>ede representanter for partene:</w:t>
      </w:r>
    </w:p>
    <w:p w14:paraId="3A1BA6FA" w14:textId="77777777" w:rsidR="00AE28F1" w:rsidRDefault="00AE28F1" w:rsidP="62C7D149"/>
    <w:p w14:paraId="5B8DA487" w14:textId="5C779309" w:rsidR="00AE28F1" w:rsidRDefault="00AE28F1" w:rsidP="62C7D149">
      <w:r>
        <w:t>For Kunden</w:t>
      </w:r>
      <w:r>
        <w:tab/>
      </w:r>
      <w:r>
        <w:tab/>
      </w:r>
      <w:r>
        <w:tab/>
      </w:r>
      <w:r>
        <w:tab/>
      </w:r>
      <w:r>
        <w:tab/>
      </w:r>
      <w:r>
        <w:tab/>
        <w:t>For Leverandøren</w:t>
      </w:r>
    </w:p>
    <w:tbl>
      <w:tblPr>
        <w:tblStyle w:val="TableGrid"/>
        <w:tblW w:w="0" w:type="auto"/>
        <w:tblLook w:val="04A0" w:firstRow="1" w:lastRow="0" w:firstColumn="1" w:lastColumn="0" w:noHBand="0" w:noVBand="1"/>
      </w:tblPr>
      <w:tblGrid>
        <w:gridCol w:w="1222"/>
        <w:gridCol w:w="3522"/>
        <w:gridCol w:w="616"/>
        <w:gridCol w:w="1225"/>
        <w:gridCol w:w="2192"/>
      </w:tblGrid>
      <w:tr w:rsidR="00AE28F1" w14:paraId="689ADD81" w14:textId="77777777" w:rsidTr="004046B3">
        <w:tc>
          <w:tcPr>
            <w:tcW w:w="1271" w:type="dxa"/>
          </w:tcPr>
          <w:p w14:paraId="5BD7FD6B" w14:textId="5469D560" w:rsidR="00AE28F1" w:rsidRPr="00960468" w:rsidRDefault="00AE28F1" w:rsidP="62C7D149">
            <w:pPr>
              <w:rPr>
                <w:sz w:val="22"/>
                <w:szCs w:val="22"/>
              </w:rPr>
            </w:pPr>
            <w:r w:rsidRPr="00960468">
              <w:rPr>
                <w:sz w:val="22"/>
                <w:szCs w:val="22"/>
              </w:rPr>
              <w:t>Navn:</w:t>
            </w:r>
          </w:p>
        </w:tc>
        <w:tc>
          <w:tcPr>
            <w:tcW w:w="2977" w:type="dxa"/>
            <w:tcBorders>
              <w:right w:val="single" w:sz="4" w:space="0" w:color="auto"/>
            </w:tcBorders>
          </w:tcPr>
          <w:p w14:paraId="0821E1E5" w14:textId="53A0F710" w:rsidR="00AE28F1" w:rsidRPr="00960468" w:rsidRDefault="00AE28F1" w:rsidP="62C7D149">
            <w:pPr>
              <w:rPr>
                <w:sz w:val="22"/>
                <w:szCs w:val="22"/>
              </w:rPr>
            </w:pPr>
            <w:r w:rsidRPr="00960468">
              <w:rPr>
                <w:sz w:val="22"/>
                <w:szCs w:val="22"/>
              </w:rPr>
              <w:t>Raymond Johansen</w:t>
            </w:r>
          </w:p>
        </w:tc>
        <w:tc>
          <w:tcPr>
            <w:tcW w:w="709" w:type="dxa"/>
            <w:tcBorders>
              <w:top w:val="nil"/>
              <w:left w:val="single" w:sz="4" w:space="0" w:color="auto"/>
              <w:bottom w:val="nil"/>
              <w:right w:val="single" w:sz="4" w:space="0" w:color="auto"/>
            </w:tcBorders>
          </w:tcPr>
          <w:p w14:paraId="16E3B083" w14:textId="77777777" w:rsidR="00AE28F1" w:rsidRPr="00960468" w:rsidRDefault="00AE28F1" w:rsidP="62C7D149">
            <w:pPr>
              <w:rPr>
                <w:sz w:val="22"/>
                <w:szCs w:val="22"/>
              </w:rPr>
            </w:pPr>
          </w:p>
        </w:tc>
        <w:tc>
          <w:tcPr>
            <w:tcW w:w="1275" w:type="dxa"/>
            <w:tcBorders>
              <w:left w:val="single" w:sz="4" w:space="0" w:color="auto"/>
            </w:tcBorders>
          </w:tcPr>
          <w:p w14:paraId="37F74C69" w14:textId="53CEEE29" w:rsidR="00AE28F1" w:rsidRPr="00960468" w:rsidRDefault="00AE28F1" w:rsidP="62C7D149">
            <w:pPr>
              <w:rPr>
                <w:sz w:val="22"/>
                <w:szCs w:val="22"/>
              </w:rPr>
            </w:pPr>
            <w:r w:rsidRPr="00960468">
              <w:rPr>
                <w:sz w:val="22"/>
                <w:szCs w:val="22"/>
              </w:rPr>
              <w:t>Navn:</w:t>
            </w:r>
          </w:p>
        </w:tc>
        <w:tc>
          <w:tcPr>
            <w:tcW w:w="2545" w:type="dxa"/>
          </w:tcPr>
          <w:p w14:paraId="253B222D" w14:textId="2297AADA" w:rsidR="00AE28F1" w:rsidRPr="00960468" w:rsidRDefault="00B75FF0" w:rsidP="62C7D149">
            <w:pPr>
              <w:rPr>
                <w:sz w:val="22"/>
                <w:szCs w:val="22"/>
              </w:rPr>
            </w:pPr>
            <w:r w:rsidRPr="62C7D149">
              <w:rPr>
                <w:sz w:val="22"/>
                <w:szCs w:val="22"/>
                <w:highlight w:val="yellow"/>
              </w:rPr>
              <w:t>&lt;Fyll inn&gt;</w:t>
            </w:r>
          </w:p>
        </w:tc>
      </w:tr>
      <w:tr w:rsidR="00AE28F1" w14:paraId="284C844E" w14:textId="77777777" w:rsidTr="004046B3">
        <w:tc>
          <w:tcPr>
            <w:tcW w:w="1271" w:type="dxa"/>
          </w:tcPr>
          <w:p w14:paraId="183090CE" w14:textId="090FD6DF" w:rsidR="00AE28F1" w:rsidRPr="00960468" w:rsidRDefault="00AE28F1" w:rsidP="62C7D149">
            <w:pPr>
              <w:rPr>
                <w:sz w:val="22"/>
                <w:szCs w:val="22"/>
              </w:rPr>
            </w:pPr>
            <w:r w:rsidRPr="00960468">
              <w:rPr>
                <w:sz w:val="22"/>
                <w:szCs w:val="22"/>
              </w:rPr>
              <w:t>Stilling:</w:t>
            </w:r>
          </w:p>
        </w:tc>
        <w:tc>
          <w:tcPr>
            <w:tcW w:w="2977" w:type="dxa"/>
            <w:tcBorders>
              <w:right w:val="single" w:sz="4" w:space="0" w:color="auto"/>
            </w:tcBorders>
          </w:tcPr>
          <w:p w14:paraId="1A2FFABE" w14:textId="47E6F4EC" w:rsidR="00AE28F1" w:rsidRPr="00960468" w:rsidRDefault="004046B3" w:rsidP="62C7D149">
            <w:pPr>
              <w:rPr>
                <w:sz w:val="22"/>
                <w:szCs w:val="22"/>
              </w:rPr>
            </w:pPr>
            <w:r w:rsidRPr="00960468">
              <w:rPr>
                <w:sz w:val="22"/>
                <w:szCs w:val="22"/>
              </w:rPr>
              <w:t>IT Driftssjef</w:t>
            </w:r>
          </w:p>
        </w:tc>
        <w:tc>
          <w:tcPr>
            <w:tcW w:w="709" w:type="dxa"/>
            <w:tcBorders>
              <w:top w:val="nil"/>
              <w:left w:val="single" w:sz="4" w:space="0" w:color="auto"/>
              <w:bottom w:val="nil"/>
              <w:right w:val="single" w:sz="4" w:space="0" w:color="auto"/>
            </w:tcBorders>
          </w:tcPr>
          <w:p w14:paraId="3DB2FE93" w14:textId="77777777" w:rsidR="00AE28F1" w:rsidRPr="00960468" w:rsidRDefault="00AE28F1" w:rsidP="62C7D149">
            <w:pPr>
              <w:rPr>
                <w:sz w:val="22"/>
                <w:szCs w:val="22"/>
              </w:rPr>
            </w:pPr>
          </w:p>
        </w:tc>
        <w:tc>
          <w:tcPr>
            <w:tcW w:w="1275" w:type="dxa"/>
            <w:tcBorders>
              <w:left w:val="single" w:sz="4" w:space="0" w:color="auto"/>
            </w:tcBorders>
          </w:tcPr>
          <w:p w14:paraId="16DD260C" w14:textId="15DE2241" w:rsidR="00AE28F1" w:rsidRPr="00960468" w:rsidRDefault="00AE28F1" w:rsidP="62C7D149">
            <w:pPr>
              <w:rPr>
                <w:sz w:val="22"/>
                <w:szCs w:val="22"/>
              </w:rPr>
            </w:pPr>
            <w:r w:rsidRPr="00960468">
              <w:rPr>
                <w:sz w:val="22"/>
                <w:szCs w:val="22"/>
              </w:rPr>
              <w:t>Stilling:</w:t>
            </w:r>
          </w:p>
        </w:tc>
        <w:tc>
          <w:tcPr>
            <w:tcW w:w="2545" w:type="dxa"/>
          </w:tcPr>
          <w:p w14:paraId="3D094944" w14:textId="2F8241A4" w:rsidR="00AE28F1" w:rsidRPr="00960468" w:rsidRDefault="00B75FF0" w:rsidP="62C7D149">
            <w:pPr>
              <w:rPr>
                <w:sz w:val="22"/>
                <w:szCs w:val="22"/>
              </w:rPr>
            </w:pPr>
            <w:r w:rsidRPr="62C7D149">
              <w:rPr>
                <w:sz w:val="22"/>
                <w:szCs w:val="22"/>
                <w:highlight w:val="yellow"/>
              </w:rPr>
              <w:t>&lt;Fyll inn&gt;</w:t>
            </w:r>
          </w:p>
        </w:tc>
      </w:tr>
      <w:tr w:rsidR="00AE28F1" w14:paraId="6D860BC8" w14:textId="77777777" w:rsidTr="004046B3">
        <w:tc>
          <w:tcPr>
            <w:tcW w:w="1271" w:type="dxa"/>
          </w:tcPr>
          <w:p w14:paraId="1696B4F8" w14:textId="36E3E52D" w:rsidR="00AE28F1" w:rsidRPr="00960468" w:rsidRDefault="00AE28F1" w:rsidP="62C7D149">
            <w:pPr>
              <w:rPr>
                <w:sz w:val="22"/>
                <w:szCs w:val="22"/>
              </w:rPr>
            </w:pPr>
            <w:r w:rsidRPr="00960468">
              <w:rPr>
                <w:sz w:val="22"/>
                <w:szCs w:val="22"/>
              </w:rPr>
              <w:t>Telefon:</w:t>
            </w:r>
          </w:p>
        </w:tc>
        <w:tc>
          <w:tcPr>
            <w:tcW w:w="2977" w:type="dxa"/>
            <w:tcBorders>
              <w:right w:val="single" w:sz="4" w:space="0" w:color="auto"/>
            </w:tcBorders>
          </w:tcPr>
          <w:p w14:paraId="2EA955A7" w14:textId="73984BE7" w:rsidR="00AE28F1" w:rsidRPr="00960468" w:rsidRDefault="004046B3" w:rsidP="62C7D149">
            <w:pPr>
              <w:rPr>
                <w:sz w:val="22"/>
                <w:szCs w:val="22"/>
              </w:rPr>
            </w:pPr>
            <w:r w:rsidRPr="00960468">
              <w:rPr>
                <w:sz w:val="22"/>
                <w:szCs w:val="22"/>
              </w:rPr>
              <w:t>95182739</w:t>
            </w:r>
          </w:p>
        </w:tc>
        <w:tc>
          <w:tcPr>
            <w:tcW w:w="709" w:type="dxa"/>
            <w:tcBorders>
              <w:top w:val="nil"/>
              <w:left w:val="single" w:sz="4" w:space="0" w:color="auto"/>
              <w:bottom w:val="nil"/>
              <w:right w:val="single" w:sz="4" w:space="0" w:color="auto"/>
            </w:tcBorders>
          </w:tcPr>
          <w:p w14:paraId="3147AD0E" w14:textId="77777777" w:rsidR="00AE28F1" w:rsidRPr="00960468" w:rsidRDefault="00AE28F1" w:rsidP="62C7D149">
            <w:pPr>
              <w:rPr>
                <w:sz w:val="22"/>
                <w:szCs w:val="22"/>
              </w:rPr>
            </w:pPr>
          </w:p>
        </w:tc>
        <w:tc>
          <w:tcPr>
            <w:tcW w:w="1275" w:type="dxa"/>
            <w:tcBorders>
              <w:left w:val="single" w:sz="4" w:space="0" w:color="auto"/>
            </w:tcBorders>
          </w:tcPr>
          <w:p w14:paraId="25C6AD35" w14:textId="6CE85294" w:rsidR="00AE28F1" w:rsidRPr="00960468" w:rsidRDefault="00AE28F1" w:rsidP="62C7D149">
            <w:pPr>
              <w:rPr>
                <w:sz w:val="22"/>
                <w:szCs w:val="22"/>
              </w:rPr>
            </w:pPr>
            <w:r w:rsidRPr="00960468">
              <w:rPr>
                <w:sz w:val="22"/>
                <w:szCs w:val="22"/>
              </w:rPr>
              <w:t>Telefon:</w:t>
            </w:r>
          </w:p>
        </w:tc>
        <w:tc>
          <w:tcPr>
            <w:tcW w:w="2545" w:type="dxa"/>
          </w:tcPr>
          <w:p w14:paraId="51EF89CB" w14:textId="331CFF41" w:rsidR="00AE28F1" w:rsidRPr="00960468" w:rsidRDefault="00B75FF0" w:rsidP="62C7D149">
            <w:pPr>
              <w:rPr>
                <w:sz w:val="22"/>
                <w:szCs w:val="22"/>
              </w:rPr>
            </w:pPr>
            <w:r w:rsidRPr="62C7D149">
              <w:rPr>
                <w:sz w:val="22"/>
                <w:szCs w:val="22"/>
                <w:highlight w:val="yellow"/>
              </w:rPr>
              <w:t>&lt;Fyll inn&gt;</w:t>
            </w:r>
          </w:p>
        </w:tc>
      </w:tr>
      <w:tr w:rsidR="00AE28F1" w14:paraId="7E1F7D61" w14:textId="77777777" w:rsidTr="004046B3">
        <w:tc>
          <w:tcPr>
            <w:tcW w:w="1271" w:type="dxa"/>
          </w:tcPr>
          <w:p w14:paraId="10721A7A" w14:textId="446436E4" w:rsidR="00AE28F1" w:rsidRPr="00960468" w:rsidRDefault="00AE28F1" w:rsidP="62C7D149">
            <w:pPr>
              <w:rPr>
                <w:sz w:val="22"/>
                <w:szCs w:val="22"/>
              </w:rPr>
            </w:pPr>
            <w:r w:rsidRPr="00960468">
              <w:rPr>
                <w:sz w:val="22"/>
                <w:szCs w:val="22"/>
              </w:rPr>
              <w:t>E-post:</w:t>
            </w:r>
          </w:p>
        </w:tc>
        <w:tc>
          <w:tcPr>
            <w:tcW w:w="2977" w:type="dxa"/>
            <w:tcBorders>
              <w:right w:val="single" w:sz="4" w:space="0" w:color="auto"/>
            </w:tcBorders>
          </w:tcPr>
          <w:p w14:paraId="046E869A" w14:textId="0027E5F4" w:rsidR="00AE28F1" w:rsidRPr="00960468" w:rsidRDefault="004046B3" w:rsidP="62C7D149">
            <w:pPr>
              <w:rPr>
                <w:sz w:val="22"/>
                <w:szCs w:val="22"/>
              </w:rPr>
            </w:pPr>
            <w:r w:rsidRPr="00960468">
              <w:rPr>
                <w:sz w:val="22"/>
                <w:szCs w:val="22"/>
              </w:rPr>
              <w:t>raymond.johansen@norsketog.no</w:t>
            </w:r>
          </w:p>
        </w:tc>
        <w:tc>
          <w:tcPr>
            <w:tcW w:w="709" w:type="dxa"/>
            <w:tcBorders>
              <w:top w:val="nil"/>
              <w:left w:val="single" w:sz="4" w:space="0" w:color="auto"/>
              <w:bottom w:val="nil"/>
              <w:right w:val="single" w:sz="4" w:space="0" w:color="auto"/>
            </w:tcBorders>
          </w:tcPr>
          <w:p w14:paraId="1F2E71FA" w14:textId="77777777" w:rsidR="00AE28F1" w:rsidRPr="00960468" w:rsidRDefault="00AE28F1" w:rsidP="62C7D149">
            <w:pPr>
              <w:rPr>
                <w:sz w:val="22"/>
                <w:szCs w:val="22"/>
              </w:rPr>
            </w:pPr>
          </w:p>
        </w:tc>
        <w:tc>
          <w:tcPr>
            <w:tcW w:w="1275" w:type="dxa"/>
            <w:tcBorders>
              <w:left w:val="single" w:sz="4" w:space="0" w:color="auto"/>
            </w:tcBorders>
          </w:tcPr>
          <w:p w14:paraId="53D747DB" w14:textId="515AE23E" w:rsidR="00AE28F1" w:rsidRPr="00960468" w:rsidRDefault="00AE28F1" w:rsidP="62C7D149">
            <w:pPr>
              <w:rPr>
                <w:sz w:val="22"/>
                <w:szCs w:val="22"/>
              </w:rPr>
            </w:pPr>
            <w:r w:rsidRPr="00960468">
              <w:rPr>
                <w:sz w:val="22"/>
                <w:szCs w:val="22"/>
              </w:rPr>
              <w:t>E-post:</w:t>
            </w:r>
          </w:p>
        </w:tc>
        <w:tc>
          <w:tcPr>
            <w:tcW w:w="2545" w:type="dxa"/>
          </w:tcPr>
          <w:p w14:paraId="04EC73B4" w14:textId="34A8597B" w:rsidR="00AE28F1" w:rsidRPr="00960468" w:rsidRDefault="00B75FF0" w:rsidP="62C7D149">
            <w:pPr>
              <w:rPr>
                <w:sz w:val="22"/>
                <w:szCs w:val="22"/>
              </w:rPr>
            </w:pPr>
            <w:r w:rsidRPr="62C7D149">
              <w:rPr>
                <w:sz w:val="22"/>
                <w:szCs w:val="22"/>
                <w:highlight w:val="yellow"/>
              </w:rPr>
              <w:t>&lt;Fyll inn&gt;</w:t>
            </w:r>
          </w:p>
        </w:tc>
      </w:tr>
    </w:tbl>
    <w:p w14:paraId="53DBF5BE" w14:textId="77777777" w:rsidR="00AE28F1" w:rsidRPr="00960468" w:rsidRDefault="00AE28F1" w:rsidP="62C7D149">
      <w:pPr>
        <w:rPr>
          <w:sz w:val="20"/>
          <w:szCs w:val="20"/>
        </w:rPr>
      </w:pPr>
    </w:p>
    <w:p w14:paraId="6E8913B4" w14:textId="7C79F086" w:rsidR="0045197F" w:rsidRPr="00960468" w:rsidRDefault="007C579B" w:rsidP="62C7D149">
      <w:pPr>
        <w:rPr>
          <w:sz w:val="22"/>
          <w:szCs w:val="22"/>
        </w:rPr>
      </w:pPr>
      <w:r w:rsidRPr="00960468">
        <w:rPr>
          <w:sz w:val="22"/>
          <w:szCs w:val="22"/>
        </w:rPr>
        <w:t>Alle henvendelser knyttet til avtalen skal rettes til Partenes oppgitte representanter i dette punktet. Alternativ kan</w:t>
      </w:r>
      <w:r w:rsidR="00367AAD" w:rsidRPr="00960468">
        <w:rPr>
          <w:sz w:val="22"/>
          <w:szCs w:val="22"/>
        </w:rPr>
        <w:t xml:space="preserve"> Partenes representanter spesifisert i Rammeavtalens (SSA-R) Bilag 4 kontaktes. </w:t>
      </w:r>
    </w:p>
    <w:p w14:paraId="29697D3C" w14:textId="77777777" w:rsidR="008F4898" w:rsidRPr="00960468" w:rsidRDefault="008F4898" w:rsidP="62C7D149">
      <w:pPr>
        <w:rPr>
          <w:sz w:val="22"/>
          <w:szCs w:val="22"/>
        </w:rPr>
      </w:pPr>
    </w:p>
    <w:p w14:paraId="05C482DB" w14:textId="7B992974" w:rsidR="008F4898" w:rsidRPr="00960468" w:rsidRDefault="008F4898" w:rsidP="62C7D149">
      <w:pPr>
        <w:rPr>
          <w:sz w:val="22"/>
          <w:szCs w:val="22"/>
        </w:rPr>
      </w:pPr>
      <w:r w:rsidRPr="00960468">
        <w:rPr>
          <w:sz w:val="22"/>
          <w:szCs w:val="22"/>
        </w:rPr>
        <w:t>Ved utskifting av bemyndiget representant</w:t>
      </w:r>
      <w:r w:rsidR="00126869" w:rsidRPr="00960468">
        <w:rPr>
          <w:sz w:val="22"/>
          <w:szCs w:val="22"/>
        </w:rPr>
        <w:t xml:space="preserve"> hos Leverandøren skal Kunden varsles skriftlig på forhånd.</w:t>
      </w:r>
    </w:p>
    <w:p w14:paraId="704D84BF" w14:textId="77777777" w:rsidR="00904DB6" w:rsidRPr="00904DB6" w:rsidRDefault="00904DB6" w:rsidP="00DC05E6">
      <w:pPr>
        <w:pStyle w:val="Heading2"/>
      </w:pPr>
      <w:bookmarkStart w:id="24" w:name="_Toc168658043"/>
      <w:r w:rsidRPr="00904DB6">
        <w:t>Avtalens punkt 5.2 Nøkkelpersonell</w:t>
      </w:r>
      <w:bookmarkEnd w:id="24"/>
    </w:p>
    <w:p w14:paraId="68EA8B45" w14:textId="77777777" w:rsidR="00904DB6" w:rsidRDefault="00904DB6" w:rsidP="00904DB6">
      <w:pPr>
        <w:rPr>
          <w:sz w:val="22"/>
        </w:rPr>
      </w:pPr>
      <w:r w:rsidRPr="00904DB6">
        <w:rPr>
          <w:sz w:val="22"/>
        </w:rPr>
        <w:t>Konsulentens nøkkelpersonell i forbindelse med oppfyllelse av denne Avtalen skal angis her.</w:t>
      </w:r>
    </w:p>
    <w:p w14:paraId="0A7CACFC" w14:textId="71173DFE" w:rsidR="00B67354" w:rsidRPr="00904DB6" w:rsidRDefault="00B67354" w:rsidP="00B67354">
      <w:pPr>
        <w:rPr>
          <w:sz w:val="22"/>
        </w:rPr>
      </w:pPr>
    </w:p>
    <w:p w14:paraId="08EDC7E3" w14:textId="77777777" w:rsidR="00904DB6" w:rsidRPr="00904DB6" w:rsidRDefault="00904DB6" w:rsidP="00904DB6">
      <w:pPr>
        <w:rPr>
          <w:sz w:val="22"/>
        </w:rPr>
      </w:pPr>
    </w:p>
    <w:p w14:paraId="2519FF92" w14:textId="77777777" w:rsidR="00904DB6" w:rsidRPr="00904DB6" w:rsidRDefault="00904DB6" w:rsidP="00904DB6">
      <w:pPr>
        <w:rPr>
          <w:sz w:val="22"/>
        </w:rPr>
      </w:pPr>
      <w:r w:rsidRPr="00904DB6">
        <w:rPr>
          <w:sz w:val="22"/>
        </w:rPr>
        <w:t>Konsulentens nøkkelpersonell:</w:t>
      </w:r>
    </w:p>
    <w:tbl>
      <w:tblPr>
        <w:tblpPr w:leftFromText="141" w:rightFromText="141" w:vertAnchor="text" w:horzAnchor="margin" w:tblpY="26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2"/>
        <w:gridCol w:w="2943"/>
        <w:gridCol w:w="3012"/>
      </w:tblGrid>
      <w:tr w:rsidR="00904DB6" w:rsidRPr="00904DB6" w14:paraId="2619D0D9" w14:textId="77777777" w:rsidTr="00960468">
        <w:tc>
          <w:tcPr>
            <w:tcW w:w="2822" w:type="dxa"/>
            <w:shd w:val="clear" w:color="auto" w:fill="D9D9D9" w:themeFill="background1" w:themeFillShade="D9"/>
          </w:tcPr>
          <w:p w14:paraId="716E4F0A" w14:textId="77777777" w:rsidR="00904DB6" w:rsidRPr="00904DB6" w:rsidRDefault="00904DB6" w:rsidP="00904DB6">
            <w:pPr>
              <w:rPr>
                <w:sz w:val="22"/>
              </w:rPr>
            </w:pPr>
            <w:r w:rsidRPr="00904DB6">
              <w:rPr>
                <w:sz w:val="22"/>
              </w:rPr>
              <w:t>Navn</w:t>
            </w:r>
          </w:p>
        </w:tc>
        <w:tc>
          <w:tcPr>
            <w:tcW w:w="2943" w:type="dxa"/>
            <w:shd w:val="clear" w:color="auto" w:fill="D9D9D9" w:themeFill="background1" w:themeFillShade="D9"/>
          </w:tcPr>
          <w:p w14:paraId="2FDB2C05" w14:textId="722F388E" w:rsidR="00904DB6" w:rsidRPr="00904DB6" w:rsidRDefault="00904DB6" w:rsidP="00904DB6">
            <w:pPr>
              <w:rPr>
                <w:sz w:val="22"/>
              </w:rPr>
            </w:pPr>
            <w:r w:rsidRPr="00904DB6">
              <w:rPr>
                <w:sz w:val="22"/>
              </w:rPr>
              <w:t>Kategori</w:t>
            </w:r>
            <w:r w:rsidR="003E7E02">
              <w:rPr>
                <w:sz w:val="22"/>
              </w:rPr>
              <w:br/>
            </w:r>
            <w:r w:rsidR="00F743CD" w:rsidRPr="003E7E02">
              <w:rPr>
                <w:sz w:val="18"/>
                <w:szCs w:val="20"/>
              </w:rPr>
              <w:t xml:space="preserve">(konsulent, </w:t>
            </w:r>
            <w:proofErr w:type="gramStart"/>
            <w:r w:rsidR="00F743CD" w:rsidRPr="003E7E02">
              <w:rPr>
                <w:sz w:val="18"/>
                <w:szCs w:val="20"/>
              </w:rPr>
              <w:t>senior konsulent</w:t>
            </w:r>
            <w:r w:rsidR="003E7E02" w:rsidRPr="003E7E02">
              <w:rPr>
                <w:sz w:val="18"/>
                <w:szCs w:val="20"/>
              </w:rPr>
              <w:t>,</w:t>
            </w:r>
            <w:proofErr w:type="gramEnd"/>
            <w:r w:rsidR="003E7E02" w:rsidRPr="003E7E02">
              <w:rPr>
                <w:sz w:val="18"/>
                <w:szCs w:val="20"/>
              </w:rPr>
              <w:t xml:space="preserve"> ekspert)</w:t>
            </w:r>
          </w:p>
        </w:tc>
        <w:tc>
          <w:tcPr>
            <w:tcW w:w="3012" w:type="dxa"/>
            <w:shd w:val="clear" w:color="auto" w:fill="D9D9D9" w:themeFill="background1" w:themeFillShade="D9"/>
          </w:tcPr>
          <w:p w14:paraId="06347930" w14:textId="77777777" w:rsidR="00904DB6" w:rsidRPr="00904DB6" w:rsidRDefault="00904DB6" w:rsidP="00904DB6">
            <w:pPr>
              <w:rPr>
                <w:sz w:val="22"/>
              </w:rPr>
            </w:pPr>
            <w:r w:rsidRPr="00904DB6">
              <w:rPr>
                <w:sz w:val="22"/>
              </w:rPr>
              <w:t>Kompetanseområde</w:t>
            </w:r>
          </w:p>
        </w:tc>
      </w:tr>
      <w:tr w:rsidR="00904DB6" w:rsidRPr="00904DB6" w14:paraId="22569117" w14:textId="77777777" w:rsidTr="00960468">
        <w:tc>
          <w:tcPr>
            <w:tcW w:w="2822" w:type="dxa"/>
          </w:tcPr>
          <w:p w14:paraId="476DE754" w14:textId="690C251F" w:rsidR="00904DB6" w:rsidRPr="00904DB6" w:rsidRDefault="5ADD404A" w:rsidP="62C7D149">
            <w:pPr>
              <w:rPr>
                <w:sz w:val="22"/>
                <w:szCs w:val="22"/>
                <w:highlight w:val="yellow"/>
              </w:rPr>
            </w:pPr>
            <w:r w:rsidRPr="62C7D149">
              <w:rPr>
                <w:sz w:val="22"/>
                <w:szCs w:val="22"/>
                <w:highlight w:val="yellow"/>
              </w:rPr>
              <w:t>&lt;Fyll inn&gt;</w:t>
            </w:r>
          </w:p>
        </w:tc>
        <w:tc>
          <w:tcPr>
            <w:tcW w:w="2943" w:type="dxa"/>
          </w:tcPr>
          <w:p w14:paraId="5E505AD4" w14:textId="36A32114" w:rsidR="00904DB6" w:rsidRPr="00904DB6" w:rsidRDefault="5ADD404A" w:rsidP="62C7D149">
            <w:pPr>
              <w:rPr>
                <w:sz w:val="22"/>
                <w:szCs w:val="22"/>
                <w:highlight w:val="yellow"/>
              </w:rPr>
            </w:pPr>
            <w:r w:rsidRPr="62C7D149">
              <w:rPr>
                <w:sz w:val="22"/>
                <w:szCs w:val="22"/>
                <w:highlight w:val="yellow"/>
              </w:rPr>
              <w:t>&lt;Fyll inn&gt;</w:t>
            </w:r>
          </w:p>
        </w:tc>
        <w:tc>
          <w:tcPr>
            <w:tcW w:w="3012" w:type="dxa"/>
          </w:tcPr>
          <w:p w14:paraId="4BB964A3" w14:textId="1C27CECF" w:rsidR="00904DB6" w:rsidRPr="00904DB6" w:rsidRDefault="5ADD404A" w:rsidP="62C7D149">
            <w:pPr>
              <w:rPr>
                <w:sz w:val="22"/>
                <w:szCs w:val="22"/>
                <w:highlight w:val="yellow"/>
              </w:rPr>
            </w:pPr>
            <w:r w:rsidRPr="62C7D149">
              <w:rPr>
                <w:sz w:val="22"/>
                <w:szCs w:val="22"/>
                <w:highlight w:val="yellow"/>
              </w:rPr>
              <w:t>&lt;Fyll inn&gt;</w:t>
            </w:r>
          </w:p>
        </w:tc>
      </w:tr>
      <w:tr w:rsidR="00904DB6" w:rsidRPr="00904DB6" w14:paraId="489BA30D" w14:textId="77777777" w:rsidTr="00960468">
        <w:tc>
          <w:tcPr>
            <w:tcW w:w="2822" w:type="dxa"/>
          </w:tcPr>
          <w:p w14:paraId="6E08EAF5" w14:textId="5E93EB46" w:rsidR="00904DB6" w:rsidRPr="00904DB6" w:rsidRDefault="5ADD404A" w:rsidP="62C7D149">
            <w:pPr>
              <w:rPr>
                <w:sz w:val="22"/>
                <w:szCs w:val="22"/>
                <w:highlight w:val="yellow"/>
              </w:rPr>
            </w:pPr>
            <w:r w:rsidRPr="62C7D149">
              <w:rPr>
                <w:sz w:val="22"/>
                <w:szCs w:val="22"/>
                <w:highlight w:val="yellow"/>
              </w:rPr>
              <w:t>&lt;Fyll inn&gt;</w:t>
            </w:r>
          </w:p>
        </w:tc>
        <w:tc>
          <w:tcPr>
            <w:tcW w:w="2943" w:type="dxa"/>
          </w:tcPr>
          <w:p w14:paraId="672A9D68" w14:textId="2147DFA1" w:rsidR="00904DB6" w:rsidRPr="00904DB6" w:rsidRDefault="5ADD404A" w:rsidP="62C7D149">
            <w:pPr>
              <w:rPr>
                <w:sz w:val="22"/>
                <w:szCs w:val="22"/>
                <w:highlight w:val="yellow"/>
              </w:rPr>
            </w:pPr>
            <w:r w:rsidRPr="62C7D149">
              <w:rPr>
                <w:sz w:val="22"/>
                <w:szCs w:val="22"/>
                <w:highlight w:val="yellow"/>
              </w:rPr>
              <w:t>&lt;Fyll inn&gt;</w:t>
            </w:r>
          </w:p>
        </w:tc>
        <w:tc>
          <w:tcPr>
            <w:tcW w:w="3012" w:type="dxa"/>
          </w:tcPr>
          <w:p w14:paraId="68E587E7" w14:textId="6C879109" w:rsidR="00904DB6" w:rsidRPr="00904DB6" w:rsidRDefault="5ADD404A" w:rsidP="62C7D149">
            <w:pPr>
              <w:rPr>
                <w:sz w:val="22"/>
                <w:szCs w:val="22"/>
                <w:highlight w:val="yellow"/>
              </w:rPr>
            </w:pPr>
            <w:r w:rsidRPr="62C7D149">
              <w:rPr>
                <w:sz w:val="22"/>
                <w:szCs w:val="22"/>
                <w:highlight w:val="yellow"/>
              </w:rPr>
              <w:t>&lt;Fyll inn&gt;</w:t>
            </w:r>
          </w:p>
        </w:tc>
      </w:tr>
      <w:tr w:rsidR="00904DB6" w:rsidRPr="00904DB6" w14:paraId="0AF0B51F" w14:textId="77777777" w:rsidTr="00960468">
        <w:tc>
          <w:tcPr>
            <w:tcW w:w="2822" w:type="dxa"/>
          </w:tcPr>
          <w:p w14:paraId="15CB0669" w14:textId="77777777" w:rsidR="00904DB6" w:rsidRPr="00904DB6" w:rsidRDefault="00904DB6" w:rsidP="62C7D149">
            <w:pPr>
              <w:rPr>
                <w:sz w:val="22"/>
                <w:szCs w:val="22"/>
              </w:rPr>
            </w:pPr>
          </w:p>
        </w:tc>
        <w:tc>
          <w:tcPr>
            <w:tcW w:w="2943" w:type="dxa"/>
          </w:tcPr>
          <w:p w14:paraId="28C1B812" w14:textId="77777777" w:rsidR="00904DB6" w:rsidRPr="00904DB6" w:rsidRDefault="00904DB6" w:rsidP="62C7D149">
            <w:pPr>
              <w:rPr>
                <w:sz w:val="22"/>
                <w:szCs w:val="22"/>
              </w:rPr>
            </w:pPr>
          </w:p>
        </w:tc>
        <w:tc>
          <w:tcPr>
            <w:tcW w:w="3012" w:type="dxa"/>
          </w:tcPr>
          <w:p w14:paraId="2ABF60C8" w14:textId="77777777" w:rsidR="00904DB6" w:rsidRPr="00904DB6" w:rsidRDefault="00904DB6" w:rsidP="62C7D149">
            <w:pPr>
              <w:rPr>
                <w:sz w:val="22"/>
                <w:szCs w:val="22"/>
              </w:rPr>
            </w:pPr>
          </w:p>
        </w:tc>
      </w:tr>
      <w:tr w:rsidR="00904DB6" w:rsidRPr="00904DB6" w14:paraId="4604934C" w14:textId="77777777" w:rsidTr="00960468">
        <w:tc>
          <w:tcPr>
            <w:tcW w:w="2822" w:type="dxa"/>
          </w:tcPr>
          <w:p w14:paraId="4F611F48" w14:textId="77777777" w:rsidR="00904DB6" w:rsidRPr="00904DB6" w:rsidRDefault="00904DB6" w:rsidP="62C7D149">
            <w:pPr>
              <w:rPr>
                <w:sz w:val="22"/>
                <w:szCs w:val="22"/>
              </w:rPr>
            </w:pPr>
          </w:p>
        </w:tc>
        <w:tc>
          <w:tcPr>
            <w:tcW w:w="2943" w:type="dxa"/>
          </w:tcPr>
          <w:p w14:paraId="5BF9EFC3" w14:textId="77777777" w:rsidR="00904DB6" w:rsidRPr="00904DB6" w:rsidRDefault="00904DB6" w:rsidP="62C7D149">
            <w:pPr>
              <w:rPr>
                <w:sz w:val="22"/>
                <w:szCs w:val="22"/>
              </w:rPr>
            </w:pPr>
          </w:p>
        </w:tc>
        <w:tc>
          <w:tcPr>
            <w:tcW w:w="3012" w:type="dxa"/>
          </w:tcPr>
          <w:p w14:paraId="1E6FE72E" w14:textId="77777777" w:rsidR="00904DB6" w:rsidRPr="00904DB6" w:rsidRDefault="00904DB6" w:rsidP="62C7D149">
            <w:pPr>
              <w:rPr>
                <w:sz w:val="22"/>
                <w:szCs w:val="22"/>
              </w:rPr>
            </w:pPr>
          </w:p>
        </w:tc>
      </w:tr>
      <w:tr w:rsidR="00960468" w:rsidRPr="00904DB6" w14:paraId="3FB8199A" w14:textId="77777777" w:rsidTr="00960468">
        <w:tc>
          <w:tcPr>
            <w:tcW w:w="2822" w:type="dxa"/>
          </w:tcPr>
          <w:p w14:paraId="26AAC7B3" w14:textId="77777777" w:rsidR="00960468" w:rsidRPr="00904DB6" w:rsidRDefault="00960468" w:rsidP="62C7D149">
            <w:pPr>
              <w:rPr>
                <w:sz w:val="22"/>
                <w:szCs w:val="22"/>
              </w:rPr>
            </w:pPr>
          </w:p>
        </w:tc>
        <w:tc>
          <w:tcPr>
            <w:tcW w:w="2943" w:type="dxa"/>
          </w:tcPr>
          <w:p w14:paraId="00BBD601" w14:textId="77777777" w:rsidR="00960468" w:rsidRPr="00904DB6" w:rsidRDefault="00960468" w:rsidP="62C7D149">
            <w:pPr>
              <w:rPr>
                <w:sz w:val="22"/>
                <w:szCs w:val="22"/>
              </w:rPr>
            </w:pPr>
          </w:p>
        </w:tc>
        <w:tc>
          <w:tcPr>
            <w:tcW w:w="3012" w:type="dxa"/>
          </w:tcPr>
          <w:p w14:paraId="410D8BC7" w14:textId="77777777" w:rsidR="00960468" w:rsidRPr="00904DB6" w:rsidRDefault="00960468" w:rsidP="62C7D149">
            <w:pPr>
              <w:rPr>
                <w:sz w:val="22"/>
                <w:szCs w:val="22"/>
              </w:rPr>
            </w:pPr>
          </w:p>
        </w:tc>
      </w:tr>
    </w:tbl>
    <w:p w14:paraId="38939E4E" w14:textId="77777777" w:rsidR="00904DB6" w:rsidRDefault="00904DB6" w:rsidP="00904DB6">
      <w:pPr>
        <w:rPr>
          <w:sz w:val="22"/>
        </w:rPr>
      </w:pPr>
    </w:p>
    <w:p w14:paraId="52B89D30" w14:textId="3B2462D8" w:rsidR="00F11303" w:rsidRDefault="00F11303" w:rsidP="00904DB6">
      <w:pPr>
        <w:rPr>
          <w:sz w:val="22"/>
        </w:rPr>
      </w:pPr>
      <w:r>
        <w:rPr>
          <w:sz w:val="22"/>
        </w:rPr>
        <w:t>Utskifting av nøkkelpersonell</w:t>
      </w:r>
      <w:r w:rsidR="00EC5528">
        <w:rPr>
          <w:sz w:val="22"/>
        </w:rPr>
        <w:t xml:space="preserve"> hos Leverandøren skal godkjennes skriftlig på forhånd av Kunden. Godkjennelse kan ikke nektes uten saklig grunn.</w:t>
      </w:r>
    </w:p>
    <w:p w14:paraId="4E1993A2" w14:textId="77777777" w:rsidR="0016389B" w:rsidRDefault="0016389B" w:rsidP="00904DB6">
      <w:pPr>
        <w:rPr>
          <w:sz w:val="22"/>
        </w:rPr>
      </w:pPr>
    </w:p>
    <w:p w14:paraId="5DA5C473" w14:textId="218C2E41" w:rsidR="0016389B" w:rsidRPr="00904DB6" w:rsidRDefault="0016389B" w:rsidP="00904DB6">
      <w:pPr>
        <w:rPr>
          <w:sz w:val="22"/>
        </w:rPr>
      </w:pPr>
      <w:r>
        <w:rPr>
          <w:sz w:val="22"/>
        </w:rPr>
        <w:t xml:space="preserve">Ved bytte av nøkkelpersonell som skyldes Leverandøren, bærer Leverandøren </w:t>
      </w:r>
      <w:r w:rsidR="00B55B54">
        <w:rPr>
          <w:sz w:val="22"/>
        </w:rPr>
        <w:t>kostnadene ved kompetanseoverføring til nytt nøkkelpersonell.</w:t>
      </w:r>
    </w:p>
    <w:p w14:paraId="6068A721" w14:textId="77777777" w:rsidR="00904DB6" w:rsidRPr="00904DB6" w:rsidRDefault="00904DB6" w:rsidP="00F36251">
      <w:pPr>
        <w:pStyle w:val="Heading2"/>
      </w:pPr>
      <w:bookmarkStart w:id="25" w:name="_Toc168658045"/>
      <w:r w:rsidRPr="00904DB6">
        <w:t>Avtalens punkt 5.4 Lønns- og arbeidsvilkår</w:t>
      </w:r>
      <w:bookmarkEnd w:id="25"/>
      <w:r w:rsidRPr="00904DB6">
        <w:t xml:space="preserve"> </w:t>
      </w:r>
    </w:p>
    <w:p w14:paraId="7831515E" w14:textId="5E0D542B" w:rsidR="005E36F1" w:rsidRDefault="52125A98" w:rsidP="00904DB6">
      <w:pPr>
        <w:textAlignment w:val="baseline"/>
      </w:pPr>
      <w:r w:rsidRPr="62C7D149">
        <w:rPr>
          <w:rFonts w:eastAsia="Times New Roman"/>
          <w:sz w:val="22"/>
          <w:szCs w:val="22"/>
          <w:lang w:eastAsia="nb-NO"/>
        </w:rPr>
        <w:t xml:space="preserve">Hvis Kunden har etterspurt </w:t>
      </w:r>
      <w:r w:rsidR="4E268A66" w:rsidRPr="62C7D149">
        <w:rPr>
          <w:rFonts w:eastAsia="Times New Roman"/>
          <w:sz w:val="22"/>
          <w:szCs w:val="22"/>
          <w:lang w:eastAsia="nb-NO"/>
        </w:rPr>
        <w:t>dokumentasjon knyttet til lønns- og arbeidsvilkår, skal dokumentasjon inntas her</w:t>
      </w:r>
      <w:r w:rsidR="09547573" w:rsidRPr="62C7D149">
        <w:rPr>
          <w:rFonts w:eastAsia="Times New Roman"/>
          <w:sz w:val="22"/>
          <w:szCs w:val="22"/>
          <w:lang w:eastAsia="nb-NO"/>
        </w:rPr>
        <w:t>.</w:t>
      </w:r>
    </w:p>
    <w:p w14:paraId="262A02C8" w14:textId="57837A47" w:rsidR="62C7D149" w:rsidRDefault="62C7D149" w:rsidP="62C7D149">
      <w:pPr>
        <w:rPr>
          <w:rFonts w:eastAsia="Times New Roman"/>
          <w:sz w:val="22"/>
          <w:szCs w:val="22"/>
          <w:lang w:eastAsia="nb-NO"/>
        </w:rPr>
      </w:pPr>
    </w:p>
    <w:tbl>
      <w:tblPr>
        <w:tblStyle w:val="TableGrid"/>
        <w:tblW w:w="0" w:type="auto"/>
        <w:tblLook w:val="04A0" w:firstRow="1" w:lastRow="0" w:firstColumn="1" w:lastColumn="0" w:noHBand="0" w:noVBand="1"/>
      </w:tblPr>
      <w:tblGrid>
        <w:gridCol w:w="4384"/>
        <w:gridCol w:w="4383"/>
      </w:tblGrid>
      <w:tr w:rsidR="62C7D149" w14:paraId="2EEE6E63" w14:textId="77777777" w:rsidTr="62C7D149">
        <w:trPr>
          <w:trHeight w:val="300"/>
        </w:trPr>
        <w:tc>
          <w:tcPr>
            <w:tcW w:w="4387" w:type="dxa"/>
            <w:tcBorders>
              <w:top w:val="single" w:sz="8" w:space="0" w:color="auto"/>
              <w:left w:val="single" w:sz="8" w:space="0" w:color="auto"/>
              <w:bottom w:val="single" w:sz="8" w:space="0" w:color="auto"/>
              <w:right w:val="single" w:sz="8" w:space="0" w:color="auto"/>
            </w:tcBorders>
            <w:tcMar>
              <w:left w:w="108" w:type="dxa"/>
              <w:right w:w="108" w:type="dxa"/>
            </w:tcMar>
          </w:tcPr>
          <w:p w14:paraId="6C360C8D" w14:textId="0872C110" w:rsidR="62C7D149" w:rsidRPr="00EB50CB" w:rsidRDefault="62C7D149" w:rsidP="62C7D149">
            <w:pPr>
              <w:rPr>
                <w:sz w:val="22"/>
                <w:szCs w:val="22"/>
              </w:rPr>
            </w:pPr>
            <w:r w:rsidRPr="00EB50CB">
              <w:rPr>
                <w:rFonts w:ascii="Times New Roman" w:hAnsi="Times New Roman"/>
                <w:sz w:val="22"/>
                <w:szCs w:val="22"/>
              </w:rPr>
              <w:t>Leverandøren oppfyller kravene i avtalens punkt 5.4 til lønns og arbeidsvilkår</w:t>
            </w:r>
          </w:p>
        </w:tc>
        <w:tc>
          <w:tcPr>
            <w:tcW w:w="4388" w:type="dxa"/>
            <w:tcBorders>
              <w:top w:val="single" w:sz="8" w:space="0" w:color="auto"/>
              <w:left w:val="single" w:sz="8" w:space="0" w:color="auto"/>
              <w:bottom w:val="single" w:sz="8" w:space="0" w:color="auto"/>
              <w:right w:val="single" w:sz="8" w:space="0" w:color="auto"/>
            </w:tcBorders>
            <w:tcMar>
              <w:left w:w="108" w:type="dxa"/>
              <w:right w:w="108" w:type="dxa"/>
            </w:tcMar>
          </w:tcPr>
          <w:p w14:paraId="34FBD37B" w14:textId="72365DF8" w:rsidR="62C7D149" w:rsidRPr="00EB50CB" w:rsidRDefault="62C7D149" w:rsidP="62C7D149">
            <w:pPr>
              <w:rPr>
                <w:sz w:val="22"/>
                <w:szCs w:val="22"/>
              </w:rPr>
            </w:pPr>
            <w:r w:rsidRPr="00EB50CB">
              <w:rPr>
                <w:rFonts w:ascii="Times New Roman" w:hAnsi="Times New Roman"/>
                <w:sz w:val="22"/>
                <w:szCs w:val="22"/>
                <w:highlight w:val="yellow"/>
              </w:rPr>
              <w:t>(Besvares med JA/NEI)</w:t>
            </w:r>
          </w:p>
        </w:tc>
      </w:tr>
      <w:tr w:rsidR="62C7D149" w14:paraId="628B2D61" w14:textId="77777777" w:rsidTr="62C7D149">
        <w:trPr>
          <w:trHeight w:val="300"/>
        </w:trPr>
        <w:tc>
          <w:tcPr>
            <w:tcW w:w="4387" w:type="dxa"/>
            <w:tcBorders>
              <w:top w:val="single" w:sz="8" w:space="0" w:color="auto"/>
              <w:left w:val="single" w:sz="8" w:space="0" w:color="auto"/>
              <w:bottom w:val="single" w:sz="8" w:space="0" w:color="auto"/>
              <w:right w:val="single" w:sz="8" w:space="0" w:color="auto"/>
            </w:tcBorders>
            <w:tcMar>
              <w:left w:w="108" w:type="dxa"/>
              <w:right w:w="108" w:type="dxa"/>
            </w:tcMar>
          </w:tcPr>
          <w:p w14:paraId="72ADD4E9" w14:textId="227C4323" w:rsidR="62C7D149" w:rsidRPr="00EB50CB" w:rsidRDefault="62C7D149" w:rsidP="62C7D149">
            <w:pPr>
              <w:rPr>
                <w:sz w:val="22"/>
                <w:szCs w:val="22"/>
              </w:rPr>
            </w:pPr>
            <w:r w:rsidRPr="00EB50CB">
              <w:rPr>
                <w:rFonts w:ascii="Times New Roman" w:hAnsi="Times New Roman"/>
                <w:sz w:val="22"/>
                <w:szCs w:val="22"/>
              </w:rPr>
              <w:t xml:space="preserve">Leverandøren bekrefter herved at lønns- og arbeidsvilkår for de ansatte i eget selskap og dens godkjente underleverandører aktuelle for </w:t>
            </w:r>
            <w:r w:rsidRPr="00EB50CB">
              <w:rPr>
                <w:rFonts w:ascii="Times New Roman" w:hAnsi="Times New Roman"/>
                <w:sz w:val="22"/>
                <w:szCs w:val="22"/>
              </w:rPr>
              <w:lastRenderedPageBreak/>
              <w:t xml:space="preserve">leveranse til Kunden, er i samsvar med hva som er normalt for bransjen den representerer. </w:t>
            </w:r>
          </w:p>
        </w:tc>
        <w:tc>
          <w:tcPr>
            <w:tcW w:w="4388" w:type="dxa"/>
            <w:tcBorders>
              <w:top w:val="single" w:sz="8" w:space="0" w:color="auto"/>
              <w:left w:val="single" w:sz="8" w:space="0" w:color="auto"/>
              <w:bottom w:val="single" w:sz="8" w:space="0" w:color="auto"/>
              <w:right w:val="single" w:sz="8" w:space="0" w:color="auto"/>
            </w:tcBorders>
            <w:tcMar>
              <w:left w:w="108" w:type="dxa"/>
              <w:right w:w="108" w:type="dxa"/>
            </w:tcMar>
          </w:tcPr>
          <w:p w14:paraId="38B7F8C8" w14:textId="79F7A835" w:rsidR="62C7D149" w:rsidRDefault="62C7D149" w:rsidP="62C7D149"/>
        </w:tc>
      </w:tr>
    </w:tbl>
    <w:p w14:paraId="73383923" w14:textId="06BDDDEC" w:rsidR="00F36251" w:rsidRDefault="00F36251">
      <w:pPr>
        <w:rPr>
          <w:sz w:val="22"/>
        </w:rPr>
      </w:pPr>
    </w:p>
    <w:p w14:paraId="4EF4FACF" w14:textId="77777777" w:rsidR="00904DB6" w:rsidRPr="00904DB6" w:rsidRDefault="00904DB6" w:rsidP="00F36251">
      <w:pPr>
        <w:pStyle w:val="Heading1"/>
      </w:pPr>
      <w:bookmarkStart w:id="26" w:name="_Toc168658046"/>
      <w:r w:rsidRPr="00904DB6">
        <w:t>Bilag 5: Pris og prisbestemmelser</w:t>
      </w:r>
      <w:bookmarkEnd w:id="26"/>
    </w:p>
    <w:p w14:paraId="2746C439" w14:textId="77777777" w:rsidR="00904DB6" w:rsidRPr="00904DB6" w:rsidRDefault="00904DB6" w:rsidP="00904DB6">
      <w:pPr>
        <w:rPr>
          <w:i/>
          <w:iCs/>
          <w:sz w:val="20"/>
          <w:szCs w:val="20"/>
        </w:rPr>
      </w:pPr>
      <w:bookmarkStart w:id="27" w:name="_Toc55896671"/>
      <w:bookmarkStart w:id="28" w:name="_Toc55896672"/>
      <w:bookmarkStart w:id="29" w:name="_Toc55896673"/>
      <w:bookmarkStart w:id="30" w:name="_Toc55896674"/>
      <w:bookmarkStart w:id="31" w:name="_Toc55896675"/>
      <w:bookmarkStart w:id="32" w:name="_Toc55896676"/>
      <w:bookmarkStart w:id="33" w:name="_Toc55896677"/>
      <w:bookmarkStart w:id="34" w:name="_Toc55896678"/>
      <w:bookmarkEnd w:id="27"/>
      <w:bookmarkEnd w:id="28"/>
      <w:bookmarkEnd w:id="29"/>
      <w:bookmarkEnd w:id="30"/>
      <w:bookmarkEnd w:id="31"/>
      <w:bookmarkEnd w:id="32"/>
      <w:bookmarkEnd w:id="33"/>
      <w:bookmarkEnd w:id="34"/>
      <w:r w:rsidRPr="00EB50CB">
        <w:rPr>
          <w:i/>
          <w:sz w:val="22"/>
          <w:szCs w:val="22"/>
        </w:rPr>
        <w:t>Oversikt over alle priselementer knyttet til gjennomføringen av denne Avtalen. Fylles ut av konsulenten basert på de overordnede føringer kunden har gitt i bilaget</w:t>
      </w:r>
      <w:r w:rsidRPr="00904DB6">
        <w:rPr>
          <w:i/>
          <w:iCs/>
          <w:sz w:val="20"/>
          <w:szCs w:val="20"/>
        </w:rPr>
        <w:t>.</w:t>
      </w:r>
    </w:p>
    <w:p w14:paraId="60E27D32" w14:textId="77777777" w:rsidR="00904DB6" w:rsidRDefault="00904DB6" w:rsidP="00F36251">
      <w:pPr>
        <w:pStyle w:val="Heading2"/>
      </w:pPr>
      <w:bookmarkStart w:id="35" w:name="_Toc168658047"/>
      <w:r w:rsidRPr="00904DB6">
        <w:t>Avtalens punkt 6.1 Vederlag</w:t>
      </w:r>
      <w:bookmarkEnd w:id="35"/>
    </w:p>
    <w:p w14:paraId="18D3FBA9" w14:textId="77777777" w:rsidR="00385AC6" w:rsidRPr="00385AC6" w:rsidRDefault="00385AC6" w:rsidP="00385AC6">
      <w:pPr>
        <w:rPr>
          <w:lang w:eastAsia="nb-NO"/>
        </w:rPr>
      </w:pPr>
    </w:p>
    <w:p w14:paraId="68E01B4F" w14:textId="42F5BD53" w:rsidR="00904DB6" w:rsidRPr="00904DB6" w:rsidRDefault="00095368" w:rsidP="00904DB6">
      <w:pPr>
        <w:rPr>
          <w:sz w:val="22"/>
        </w:rPr>
      </w:pPr>
      <w:r>
        <w:rPr>
          <w:sz w:val="22"/>
        </w:rPr>
        <w:t xml:space="preserve">Leverandøren skal fylle ut sine priser i </w:t>
      </w:r>
      <w:r w:rsidR="00155297">
        <w:rPr>
          <w:sz w:val="22"/>
        </w:rPr>
        <w:t>Vedlegg B – Prisskjema iht. veil</w:t>
      </w:r>
      <w:r w:rsidR="007D7383">
        <w:rPr>
          <w:sz w:val="22"/>
        </w:rPr>
        <w:t>edning</w:t>
      </w:r>
      <w:r w:rsidR="005476F9">
        <w:rPr>
          <w:sz w:val="22"/>
        </w:rPr>
        <w:t xml:space="preserve">. Her skal de fylle inn månedlig fastpris for bistanden, i tillegg til timespriser for </w:t>
      </w:r>
      <w:r w:rsidR="002E5950">
        <w:rPr>
          <w:sz w:val="22"/>
        </w:rPr>
        <w:t>bistand som ikke inngår i den månedlige fastprisen.</w:t>
      </w:r>
    </w:p>
    <w:p w14:paraId="384ABC6A" w14:textId="0577A1C8" w:rsidR="00904DB6" w:rsidRPr="00904DB6" w:rsidRDefault="00904DB6" w:rsidP="00904DB6">
      <w:pPr>
        <w:rPr>
          <w:sz w:val="22"/>
          <w:lang w:eastAsia="nb-NO"/>
        </w:rPr>
      </w:pPr>
    </w:p>
    <w:p w14:paraId="54E595A7" w14:textId="1EBAA49F" w:rsidR="00904DB6" w:rsidRPr="00904DB6" w:rsidRDefault="00904DB6" w:rsidP="00685702">
      <w:pPr>
        <w:pStyle w:val="Heading2"/>
      </w:pPr>
      <w:bookmarkStart w:id="36" w:name="_Toc168658052"/>
      <w:r w:rsidRPr="00904DB6">
        <w:t>Avtalens punkt 6.2 Fakturering</w:t>
      </w:r>
      <w:bookmarkEnd w:id="36"/>
    </w:p>
    <w:p w14:paraId="78324097" w14:textId="77777777" w:rsidR="00FA4E1B" w:rsidRPr="00EB50CB" w:rsidRDefault="00FA4E1B" w:rsidP="00FA4E1B">
      <w:pPr>
        <w:rPr>
          <w:sz w:val="22"/>
          <w:szCs w:val="22"/>
        </w:rPr>
      </w:pPr>
      <w:bookmarkStart w:id="37" w:name="_Toc168658053"/>
      <w:r w:rsidRPr="00EB50CB">
        <w:rPr>
          <w:sz w:val="22"/>
          <w:szCs w:val="22"/>
        </w:rPr>
        <w:t xml:space="preserve">Betaling skal skje innen 30 dager etter at både leveransen og korrekt fakturaer med avtalte bilag er mottatt. Alle fakturaer skal være påført referansenummer, referanseperson/kontaktperson og ev. andre referanser som Norske tog krever, og klart angi hva beløpet gjelder. </w:t>
      </w:r>
    </w:p>
    <w:p w14:paraId="3AE4E900" w14:textId="77777777" w:rsidR="00FA4E1B" w:rsidRPr="00EB50CB" w:rsidRDefault="00FA4E1B" w:rsidP="00FA4E1B">
      <w:pPr>
        <w:rPr>
          <w:sz w:val="22"/>
          <w:szCs w:val="22"/>
        </w:rPr>
      </w:pPr>
    </w:p>
    <w:p w14:paraId="7ACB807C" w14:textId="77777777" w:rsidR="00FA4E1B" w:rsidRPr="00EB50CB" w:rsidRDefault="00FA4E1B" w:rsidP="00FA4E1B">
      <w:pPr>
        <w:rPr>
          <w:sz w:val="22"/>
          <w:szCs w:val="22"/>
        </w:rPr>
      </w:pPr>
      <w:r w:rsidRPr="00EB50CB">
        <w:rPr>
          <w:sz w:val="22"/>
          <w:szCs w:val="22"/>
        </w:rPr>
        <w:t>Elektronisk faktura (EHF) skal benyttes:</w:t>
      </w:r>
    </w:p>
    <w:p w14:paraId="6C0D0CEE" w14:textId="77777777" w:rsidR="00FA4E1B" w:rsidRPr="00EB50CB" w:rsidRDefault="00FA4E1B" w:rsidP="00FA4E1B">
      <w:pPr>
        <w:rPr>
          <w:sz w:val="22"/>
          <w:szCs w:val="22"/>
        </w:rPr>
      </w:pPr>
      <w:r w:rsidRPr="00EB50CB">
        <w:rPr>
          <w:sz w:val="22"/>
          <w:szCs w:val="22"/>
        </w:rPr>
        <w:t>Norske tog AS 917445060</w:t>
      </w:r>
    </w:p>
    <w:p w14:paraId="4BB5F847" w14:textId="77777777" w:rsidR="00FA4E1B" w:rsidRPr="00EB50CB" w:rsidRDefault="00FA4E1B" w:rsidP="00FA4E1B">
      <w:pPr>
        <w:rPr>
          <w:sz w:val="22"/>
          <w:szCs w:val="22"/>
        </w:rPr>
      </w:pPr>
      <w:r w:rsidRPr="00EB50CB">
        <w:rPr>
          <w:b/>
          <w:sz w:val="22"/>
          <w:szCs w:val="22"/>
        </w:rPr>
        <w:t>Referansenummer</w:t>
      </w:r>
      <w:r w:rsidRPr="00EB50CB">
        <w:rPr>
          <w:sz w:val="22"/>
          <w:szCs w:val="22"/>
        </w:rPr>
        <w:t>: 26/00010</w:t>
      </w:r>
    </w:p>
    <w:p w14:paraId="1F029256" w14:textId="77777777" w:rsidR="00FA4E1B" w:rsidRPr="00EB50CB" w:rsidRDefault="00FA4E1B" w:rsidP="00FA4E1B">
      <w:pPr>
        <w:rPr>
          <w:sz w:val="22"/>
          <w:szCs w:val="22"/>
        </w:rPr>
      </w:pPr>
      <w:r w:rsidRPr="00EB50CB">
        <w:rPr>
          <w:b/>
          <w:sz w:val="22"/>
          <w:szCs w:val="22"/>
        </w:rPr>
        <w:t>Kontaktperson</w:t>
      </w:r>
      <w:r w:rsidRPr="00EB50CB">
        <w:rPr>
          <w:sz w:val="22"/>
          <w:szCs w:val="22"/>
        </w:rPr>
        <w:t>: Raymond Johansen</w:t>
      </w:r>
    </w:p>
    <w:p w14:paraId="40B4BF37" w14:textId="77777777" w:rsidR="00FA4E1B" w:rsidRPr="00EB50CB" w:rsidRDefault="00FA4E1B" w:rsidP="00FA4E1B">
      <w:pPr>
        <w:rPr>
          <w:sz w:val="22"/>
          <w:szCs w:val="22"/>
        </w:rPr>
      </w:pPr>
    </w:p>
    <w:p w14:paraId="71186FE1" w14:textId="77777777" w:rsidR="00FA4E1B" w:rsidRPr="00EB50CB" w:rsidRDefault="00FA4E1B" w:rsidP="00FA4E1B">
      <w:pPr>
        <w:rPr>
          <w:sz w:val="22"/>
          <w:szCs w:val="22"/>
        </w:rPr>
      </w:pPr>
      <w:r w:rsidRPr="00EB50CB">
        <w:rPr>
          <w:sz w:val="22"/>
          <w:szCs w:val="22"/>
        </w:rPr>
        <w:t xml:space="preserve">Betaling innebærer ingen godkjennelse av leveransen. Faktura som ikke er oversendt innen 3 måneder etter leveransen, anses frafalt av Leverandøren. Faktura som ikke er markert korrekt, vil returneres. </w:t>
      </w:r>
    </w:p>
    <w:p w14:paraId="56FC626E" w14:textId="6BE96476" w:rsidR="00904DB6" w:rsidRPr="00904DB6" w:rsidRDefault="00904DB6" w:rsidP="00841AF3">
      <w:pPr>
        <w:pStyle w:val="Heading2"/>
      </w:pPr>
      <w:r w:rsidRPr="00904DB6">
        <w:t>Avtalens punkt 6.5 Prisendring</w:t>
      </w:r>
      <w:bookmarkEnd w:id="37"/>
    </w:p>
    <w:p w14:paraId="70049B1F" w14:textId="645308F6" w:rsidR="00904DB6" w:rsidRPr="00904DB6" w:rsidRDefault="00852ECB" w:rsidP="00CD0159">
      <w:r w:rsidRPr="00EB50CB">
        <w:rPr>
          <w:sz w:val="20"/>
          <w:szCs w:val="22"/>
        </w:rPr>
        <w:t xml:space="preserve">Se Rammeavtalen (SSA-R) </w:t>
      </w:r>
      <w:r w:rsidR="001F3D8A" w:rsidRPr="00EB50CB">
        <w:rPr>
          <w:sz w:val="20"/>
          <w:szCs w:val="22"/>
        </w:rPr>
        <w:t>B</w:t>
      </w:r>
      <w:r w:rsidRPr="00EB50CB">
        <w:rPr>
          <w:sz w:val="20"/>
          <w:szCs w:val="22"/>
        </w:rPr>
        <w:t>ilag 5</w:t>
      </w:r>
      <w:r w:rsidR="001F3D8A" w:rsidRPr="00EB50CB">
        <w:rPr>
          <w:sz w:val="20"/>
          <w:szCs w:val="22"/>
        </w:rPr>
        <w:t xml:space="preserve"> når det gjelder prisendringer og ytterliggere prisbestemmelser. </w:t>
      </w:r>
      <w:r w:rsidR="00904DB6" w:rsidRPr="00904DB6">
        <w:br w:type="page"/>
      </w:r>
    </w:p>
    <w:p w14:paraId="0EF560D7" w14:textId="66CC16FA" w:rsidR="00904DB6" w:rsidRDefault="00904DB6" w:rsidP="00152203">
      <w:pPr>
        <w:pStyle w:val="Heading1"/>
      </w:pPr>
      <w:bookmarkStart w:id="38" w:name="_Toc168658055"/>
      <w:r w:rsidRPr="00904DB6">
        <w:lastRenderedPageBreak/>
        <w:t xml:space="preserve">Bilag 6: </w:t>
      </w:r>
      <w:r w:rsidRPr="00152203">
        <w:t>Endringer</w:t>
      </w:r>
      <w:r w:rsidRPr="00904DB6">
        <w:t xml:space="preserve"> i den generelle avtaleteksten</w:t>
      </w:r>
      <w:bookmarkEnd w:id="38"/>
    </w:p>
    <w:p w14:paraId="15841A0B" w14:textId="77777777" w:rsidR="0015039A" w:rsidRDefault="0015039A" w:rsidP="0015039A">
      <w:pPr>
        <w:rPr>
          <w:i/>
          <w:iCs/>
        </w:rPr>
      </w:pPr>
      <w:r>
        <w:rPr>
          <w:i/>
          <w:iCs/>
        </w:rPr>
        <w:t xml:space="preserve">Forbehold og endringer til den generelle avtaleteksten skal </w:t>
      </w:r>
      <w:proofErr w:type="gramStart"/>
      <w:r>
        <w:rPr>
          <w:i/>
          <w:iCs/>
        </w:rPr>
        <w:t>fremkomme</w:t>
      </w:r>
      <w:proofErr w:type="gramEnd"/>
      <w:r>
        <w:rPr>
          <w:i/>
          <w:iCs/>
        </w:rPr>
        <w:t xml:space="preserve"> i dette bilaget. </w:t>
      </w:r>
    </w:p>
    <w:p w14:paraId="07E7C3E8" w14:textId="77777777" w:rsidR="0015039A" w:rsidRDefault="0015039A" w:rsidP="0015039A">
      <w:pPr>
        <w:rPr>
          <w:i/>
          <w:iCs/>
        </w:rPr>
      </w:pPr>
    </w:p>
    <w:p w14:paraId="61535FB0" w14:textId="77777777" w:rsidR="0015039A" w:rsidRPr="009827D3" w:rsidRDefault="0015039A" w:rsidP="0015039A">
      <w:pPr>
        <w:rPr>
          <w:i/>
          <w:iCs/>
        </w:rPr>
      </w:pPr>
      <w:r w:rsidRPr="009827D3">
        <w:rPr>
          <w:i/>
          <w:iCs/>
        </w:rPr>
        <w:t>Det er mulig å gjøre endringer til alle punkter i avtalen, også der hvor det ikke klart henvises til at endringer kan avtales. En</w:t>
      </w:r>
      <w:r>
        <w:rPr>
          <w:i/>
          <w:iCs/>
        </w:rPr>
        <w:t>d</w:t>
      </w:r>
      <w:r w:rsidRPr="009827D3">
        <w:rPr>
          <w:i/>
          <w:iCs/>
        </w:rPr>
        <w:t xml:space="preserve">ringene til avtaleteksten skal fremkomme her, slik at teksten i den generelle avtaleteksten forblir uendret. Det må </w:t>
      </w:r>
      <w:proofErr w:type="gramStart"/>
      <w:r w:rsidRPr="009827D3">
        <w:rPr>
          <w:i/>
          <w:iCs/>
        </w:rPr>
        <w:t>fremkomme</w:t>
      </w:r>
      <w:proofErr w:type="gramEnd"/>
      <w:r w:rsidRPr="009827D3">
        <w:rPr>
          <w:i/>
          <w:iCs/>
        </w:rPr>
        <w:t xml:space="preserve"> klart og utvetydig hvilke bestemmelser i avtalen det er gjort endringer til og resultatet av endringen.</w:t>
      </w:r>
    </w:p>
    <w:p w14:paraId="568ADCEB" w14:textId="77777777" w:rsidR="0015039A" w:rsidRPr="009827D3" w:rsidRDefault="0015039A" w:rsidP="0015039A">
      <w:pPr>
        <w:rPr>
          <w:i/>
          <w:iCs/>
        </w:rPr>
      </w:pPr>
    </w:p>
    <w:p w14:paraId="0EB00247" w14:textId="1DD43E14" w:rsidR="00F91036" w:rsidRPr="0015039A" w:rsidRDefault="0015039A" w:rsidP="00F91036">
      <w:pPr>
        <w:rPr>
          <w:i/>
          <w:iCs/>
        </w:rPr>
      </w:pPr>
      <w:r w:rsidRPr="009827D3">
        <w:rPr>
          <w:i/>
          <w:iCs/>
        </w:rPr>
        <w:t xml:space="preserve">Leverandøren bør være oppmerksom på at avvik, forbehold og endringer i avtalen ved tilbudsinnlevering kan medføre at tilbudet blir avvist av Kunden. </w:t>
      </w:r>
    </w:p>
    <w:p w14:paraId="6174F23F" w14:textId="77777777" w:rsidR="00F91036" w:rsidRPr="00F91036" w:rsidRDefault="00F91036" w:rsidP="00F91036">
      <w:pPr>
        <w:rPr>
          <w:lang w:eastAsia="nb-NO"/>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9"/>
        <w:gridCol w:w="7393"/>
      </w:tblGrid>
      <w:tr w:rsidR="00904DB6" w:rsidRPr="00904DB6" w14:paraId="56484572" w14:textId="77777777" w:rsidTr="00EB5911">
        <w:tc>
          <w:tcPr>
            <w:tcW w:w="1404" w:type="dxa"/>
            <w:shd w:val="clear" w:color="auto" w:fill="D9D9D9"/>
          </w:tcPr>
          <w:p w14:paraId="7690C67C" w14:textId="77777777" w:rsidR="00904DB6" w:rsidRPr="00904DB6" w:rsidRDefault="00904DB6" w:rsidP="00904DB6">
            <w:pPr>
              <w:spacing w:before="40"/>
              <w:rPr>
                <w:b/>
                <w:sz w:val="20"/>
                <w:szCs w:val="20"/>
              </w:rPr>
            </w:pPr>
            <w:r w:rsidRPr="00904DB6">
              <w:rPr>
                <w:b/>
                <w:sz w:val="20"/>
                <w:szCs w:val="20"/>
              </w:rPr>
              <w:t>Punkt</w:t>
            </w:r>
          </w:p>
        </w:tc>
        <w:tc>
          <w:tcPr>
            <w:tcW w:w="7550" w:type="dxa"/>
            <w:shd w:val="clear" w:color="auto" w:fill="D9D9D9"/>
          </w:tcPr>
          <w:p w14:paraId="2B1B6D99" w14:textId="77777777" w:rsidR="00904DB6" w:rsidRPr="00904DB6" w:rsidRDefault="00904DB6" w:rsidP="00904DB6">
            <w:pPr>
              <w:spacing w:before="40"/>
              <w:rPr>
                <w:b/>
                <w:sz w:val="20"/>
                <w:szCs w:val="20"/>
              </w:rPr>
            </w:pPr>
            <w:r w:rsidRPr="00904DB6">
              <w:rPr>
                <w:b/>
                <w:sz w:val="20"/>
                <w:szCs w:val="20"/>
              </w:rPr>
              <w:t>Erstattes med</w:t>
            </w:r>
          </w:p>
        </w:tc>
      </w:tr>
      <w:tr w:rsidR="00904DB6" w:rsidRPr="00904DB6" w14:paraId="769EB4B6" w14:textId="77777777" w:rsidTr="00EB5911">
        <w:tc>
          <w:tcPr>
            <w:tcW w:w="1404" w:type="dxa"/>
          </w:tcPr>
          <w:p w14:paraId="2D9D0F77" w14:textId="77777777" w:rsidR="00904DB6" w:rsidRPr="00904DB6" w:rsidRDefault="00904DB6" w:rsidP="00904DB6">
            <w:pPr>
              <w:rPr>
                <w:i/>
                <w:sz w:val="22"/>
                <w:highlight w:val="yellow"/>
              </w:rPr>
            </w:pPr>
          </w:p>
        </w:tc>
        <w:tc>
          <w:tcPr>
            <w:tcW w:w="7550" w:type="dxa"/>
          </w:tcPr>
          <w:p w14:paraId="7D671507" w14:textId="77777777" w:rsidR="00904DB6" w:rsidRPr="00904DB6" w:rsidRDefault="00904DB6" w:rsidP="00904DB6">
            <w:pPr>
              <w:rPr>
                <w:i/>
                <w:sz w:val="22"/>
                <w:highlight w:val="yellow"/>
              </w:rPr>
            </w:pPr>
          </w:p>
        </w:tc>
      </w:tr>
      <w:tr w:rsidR="00904DB6" w:rsidRPr="00904DB6" w14:paraId="7A2CDB0E" w14:textId="77777777" w:rsidTr="00EB5911">
        <w:tc>
          <w:tcPr>
            <w:tcW w:w="1404" w:type="dxa"/>
          </w:tcPr>
          <w:p w14:paraId="41879E08" w14:textId="77777777" w:rsidR="00904DB6" w:rsidRPr="00904DB6" w:rsidRDefault="00904DB6" w:rsidP="00904DB6">
            <w:pPr>
              <w:rPr>
                <w:i/>
                <w:sz w:val="22"/>
                <w:highlight w:val="yellow"/>
              </w:rPr>
            </w:pPr>
          </w:p>
        </w:tc>
        <w:tc>
          <w:tcPr>
            <w:tcW w:w="7550" w:type="dxa"/>
          </w:tcPr>
          <w:p w14:paraId="0AC672C0" w14:textId="77777777" w:rsidR="00904DB6" w:rsidRPr="00904DB6" w:rsidRDefault="00904DB6" w:rsidP="00904DB6">
            <w:pPr>
              <w:rPr>
                <w:i/>
                <w:sz w:val="22"/>
                <w:highlight w:val="yellow"/>
              </w:rPr>
            </w:pPr>
          </w:p>
        </w:tc>
      </w:tr>
      <w:tr w:rsidR="00904DB6" w:rsidRPr="00904DB6" w14:paraId="63E5B580" w14:textId="77777777" w:rsidTr="00EB5911">
        <w:tc>
          <w:tcPr>
            <w:tcW w:w="1404" w:type="dxa"/>
          </w:tcPr>
          <w:p w14:paraId="25DCA7D7" w14:textId="77777777" w:rsidR="00904DB6" w:rsidRPr="00904DB6" w:rsidRDefault="00904DB6" w:rsidP="00904DB6">
            <w:pPr>
              <w:rPr>
                <w:i/>
                <w:sz w:val="22"/>
                <w:highlight w:val="yellow"/>
              </w:rPr>
            </w:pPr>
          </w:p>
        </w:tc>
        <w:tc>
          <w:tcPr>
            <w:tcW w:w="7550" w:type="dxa"/>
          </w:tcPr>
          <w:p w14:paraId="1D1FB168" w14:textId="77777777" w:rsidR="00904DB6" w:rsidRPr="00904DB6" w:rsidRDefault="00904DB6" w:rsidP="00904DB6">
            <w:pPr>
              <w:rPr>
                <w:i/>
                <w:sz w:val="22"/>
                <w:highlight w:val="yellow"/>
              </w:rPr>
            </w:pPr>
          </w:p>
        </w:tc>
      </w:tr>
    </w:tbl>
    <w:p w14:paraId="7E70DDB7" w14:textId="77777777" w:rsidR="00904DB6" w:rsidRPr="00904DB6" w:rsidRDefault="00904DB6" w:rsidP="00904DB6">
      <w:pPr>
        <w:rPr>
          <w:iCs/>
          <w:sz w:val="22"/>
          <w:highlight w:val="yellow"/>
        </w:rPr>
      </w:pPr>
    </w:p>
    <w:p w14:paraId="4AF6BD1A" w14:textId="77777777" w:rsidR="00904DB6" w:rsidRPr="00841AF3" w:rsidRDefault="00904DB6" w:rsidP="00152203">
      <w:pPr>
        <w:pStyle w:val="Heading1"/>
      </w:pPr>
      <w:r w:rsidRPr="00904DB6">
        <w:br w:type="page"/>
      </w:r>
      <w:bookmarkStart w:id="39" w:name="_Toc168658056"/>
      <w:r w:rsidRPr="00841AF3">
        <w:lastRenderedPageBreak/>
        <w:t>Bilag 7: Endringer i Avtalen etter avtaleinngåelsen</w:t>
      </w:r>
      <w:bookmarkEnd w:id="39"/>
    </w:p>
    <w:p w14:paraId="737D1931" w14:textId="5B27726B" w:rsidR="00904DB6" w:rsidRPr="00904DB6" w:rsidRDefault="00904DB6" w:rsidP="00904DB6">
      <w:pPr>
        <w:rPr>
          <w:i/>
          <w:iCs/>
          <w:sz w:val="22"/>
          <w:lang w:eastAsia="nb-NO"/>
        </w:rPr>
      </w:pPr>
      <w:r w:rsidRPr="00904DB6">
        <w:rPr>
          <w:i/>
          <w:iCs/>
          <w:sz w:val="22"/>
          <w:lang w:eastAsia="nb-NO"/>
        </w:rPr>
        <w:t>Endringer som gjøres etter avtalens inngåelse skal føres inn her, jf. avtalens punkt 3.</w:t>
      </w:r>
    </w:p>
    <w:p w14:paraId="001D93B8" w14:textId="77777777" w:rsidR="00152203" w:rsidRDefault="00152203" w:rsidP="00904DB6">
      <w:pPr>
        <w:rPr>
          <w:sz w:val="22"/>
        </w:rPr>
      </w:pPr>
    </w:p>
    <w:p w14:paraId="213C5806" w14:textId="135D5F4C" w:rsidR="00904DB6" w:rsidRPr="00904DB6" w:rsidRDefault="00904DB6" w:rsidP="00904DB6">
      <w:pPr>
        <w:rPr>
          <w:sz w:val="22"/>
        </w:rPr>
      </w:pPr>
      <w:r w:rsidRPr="00904DB6">
        <w:rPr>
          <w:sz w:val="22"/>
        </w:rPr>
        <w:t>Eksempel på endringskatalog:</w:t>
      </w:r>
    </w:p>
    <w:p w14:paraId="2309B553" w14:textId="77777777" w:rsidR="00904DB6" w:rsidRPr="00904DB6" w:rsidRDefault="00904DB6" w:rsidP="00904DB6">
      <w:pPr>
        <w:rPr>
          <w:sz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37"/>
        <w:gridCol w:w="3201"/>
        <w:gridCol w:w="2174"/>
        <w:gridCol w:w="1757"/>
      </w:tblGrid>
      <w:tr w:rsidR="00904DB6" w:rsidRPr="00904DB6" w14:paraId="1A839501" w14:textId="77777777" w:rsidTr="00EB5911">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467DEE25" w14:textId="77777777" w:rsidR="00904DB6" w:rsidRPr="00904DB6" w:rsidRDefault="00904DB6" w:rsidP="00904DB6">
            <w:pPr>
              <w:spacing w:before="40"/>
              <w:rPr>
                <w:b/>
                <w:sz w:val="22"/>
                <w:szCs w:val="20"/>
              </w:rPr>
            </w:pPr>
            <w:proofErr w:type="spellStart"/>
            <w:r w:rsidRPr="00904DB6">
              <w:rPr>
                <w:b/>
                <w:sz w:val="22"/>
                <w:szCs w:val="20"/>
              </w:rPr>
              <w:t>Endringsnr</w:t>
            </w:r>
            <w:proofErr w:type="spellEnd"/>
            <w:r w:rsidRPr="00904DB6">
              <w:rPr>
                <w:b/>
                <w:sz w:val="22"/>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6825D5BC" w14:textId="77777777" w:rsidR="00904DB6" w:rsidRPr="00904DB6" w:rsidRDefault="00904DB6" w:rsidP="00904DB6">
            <w:pPr>
              <w:spacing w:before="40"/>
              <w:rPr>
                <w:b/>
                <w:sz w:val="22"/>
                <w:szCs w:val="20"/>
              </w:rPr>
            </w:pPr>
            <w:r w:rsidRPr="00904DB6">
              <w:rPr>
                <w:b/>
                <w:sz w:val="22"/>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0E857467" w14:textId="77777777" w:rsidR="00904DB6" w:rsidRPr="00904DB6" w:rsidRDefault="00904DB6" w:rsidP="00904DB6">
            <w:pPr>
              <w:spacing w:before="40"/>
              <w:rPr>
                <w:b/>
                <w:sz w:val="22"/>
                <w:szCs w:val="20"/>
              </w:rPr>
            </w:pPr>
            <w:r w:rsidRPr="00904DB6">
              <w:rPr>
                <w:b/>
                <w:sz w:val="22"/>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30CF447F" w14:textId="77777777" w:rsidR="00904DB6" w:rsidRPr="00904DB6" w:rsidRDefault="00904DB6" w:rsidP="00904DB6">
            <w:pPr>
              <w:spacing w:before="40"/>
              <w:rPr>
                <w:b/>
                <w:sz w:val="22"/>
                <w:szCs w:val="20"/>
              </w:rPr>
            </w:pPr>
            <w:r w:rsidRPr="00904DB6">
              <w:rPr>
                <w:b/>
                <w:sz w:val="22"/>
                <w:szCs w:val="20"/>
              </w:rPr>
              <w:t>Arkivreferanse</w:t>
            </w:r>
          </w:p>
        </w:tc>
      </w:tr>
      <w:tr w:rsidR="00904DB6" w:rsidRPr="00904DB6" w14:paraId="480EDF89"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44F80B2C"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7AD17F95"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21866D9"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0D2E6615" w14:textId="77777777" w:rsidR="00904DB6" w:rsidRPr="00904DB6" w:rsidRDefault="00904DB6" w:rsidP="00904DB6">
            <w:pPr>
              <w:rPr>
                <w:sz w:val="22"/>
              </w:rPr>
            </w:pPr>
          </w:p>
        </w:tc>
      </w:tr>
      <w:tr w:rsidR="00904DB6" w:rsidRPr="00904DB6" w14:paraId="63E15773"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7DA2758A"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5C84291D"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52A32A6"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4EE5E079" w14:textId="77777777" w:rsidR="00904DB6" w:rsidRPr="00904DB6" w:rsidRDefault="00904DB6" w:rsidP="00904DB6">
            <w:pPr>
              <w:rPr>
                <w:sz w:val="22"/>
              </w:rPr>
            </w:pPr>
          </w:p>
        </w:tc>
      </w:tr>
      <w:tr w:rsidR="00904DB6" w:rsidRPr="00904DB6" w14:paraId="1DE4984B"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56E4BA48"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1FCB3E64"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3253AD3"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64E88D8" w14:textId="77777777" w:rsidR="00904DB6" w:rsidRPr="00904DB6" w:rsidRDefault="00904DB6" w:rsidP="00904DB6">
            <w:pPr>
              <w:rPr>
                <w:sz w:val="22"/>
              </w:rPr>
            </w:pPr>
          </w:p>
        </w:tc>
      </w:tr>
      <w:tr w:rsidR="00904DB6" w:rsidRPr="00904DB6" w14:paraId="31B26B27"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65B33635"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27337B9A"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7D198F72"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8A0F3B6" w14:textId="77777777" w:rsidR="00904DB6" w:rsidRPr="00904DB6" w:rsidRDefault="00904DB6" w:rsidP="00904DB6">
            <w:pPr>
              <w:rPr>
                <w:sz w:val="22"/>
              </w:rPr>
            </w:pPr>
          </w:p>
        </w:tc>
      </w:tr>
    </w:tbl>
    <w:p w14:paraId="24C58F6F" w14:textId="77777777" w:rsidR="00904DB6" w:rsidRPr="00904DB6" w:rsidRDefault="00904DB6" w:rsidP="00904DB6">
      <w:pPr>
        <w:rPr>
          <w:i/>
          <w:iCs/>
          <w:sz w:val="22"/>
          <w:lang w:eastAsia="nb-NO"/>
        </w:rPr>
      </w:pPr>
    </w:p>
    <w:p w14:paraId="57C2E56A" w14:textId="40E293BF" w:rsidR="00E959CE" w:rsidRPr="001134F4" w:rsidRDefault="00E959CE" w:rsidP="00152203">
      <w:pPr>
        <w:rPr>
          <w:i/>
          <w:iCs/>
          <w:sz w:val="22"/>
          <w:lang w:eastAsia="nb-NO"/>
        </w:rPr>
      </w:pPr>
    </w:p>
    <w:sectPr w:rsidR="00E959CE" w:rsidRPr="001134F4" w:rsidSect="00512249">
      <w:headerReference w:type="even" r:id="rId19"/>
      <w:headerReference w:type="default" r:id="rId20"/>
      <w:footerReference w:type="default" r:id="rId21"/>
      <w:headerReference w:type="first" r:id="rId22"/>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3898D" w14:textId="77777777" w:rsidR="005E34FE" w:rsidRDefault="005E34FE">
      <w:r>
        <w:separator/>
      </w:r>
    </w:p>
    <w:p w14:paraId="5960D291" w14:textId="77777777" w:rsidR="005E34FE" w:rsidRDefault="005E34FE"/>
  </w:endnote>
  <w:endnote w:type="continuationSeparator" w:id="0">
    <w:p w14:paraId="7277546D" w14:textId="77777777" w:rsidR="005E34FE" w:rsidRDefault="005E34FE">
      <w:r>
        <w:continuationSeparator/>
      </w:r>
    </w:p>
    <w:p w14:paraId="66EEDDFE" w14:textId="77777777" w:rsidR="005E34FE" w:rsidRDefault="005E34FE"/>
  </w:endnote>
  <w:endnote w:type="continuationNotice" w:id="1">
    <w:p w14:paraId="1E86F195" w14:textId="77777777" w:rsidR="005E34FE" w:rsidRDefault="005E34FE"/>
    <w:p w14:paraId="39EE9A00" w14:textId="77777777" w:rsidR="005E34FE" w:rsidRDefault="005E34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AFDE4" w14:textId="77777777" w:rsidR="009C0CE2" w:rsidRDefault="009C0C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Header"/>
      <w:rPr>
        <w:rFonts w:ascii="Calibri" w:hAnsi="Calibri"/>
      </w:rPr>
    </w:pPr>
  </w:p>
  <w:p w14:paraId="60984AC3" w14:textId="22B861DF" w:rsidR="002A7040" w:rsidRPr="003666D3" w:rsidRDefault="002A7040" w:rsidP="009F15F8">
    <w:pPr>
      <w:pStyle w:val="Footer"/>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rsidP="00A912FE">
    <w:pPr>
      <w:pStyle w:val="Footer"/>
      <w:tabs>
        <w:tab w:val="clear" w:pos="4536"/>
        <w:tab w:val="clear" w:pos="9072"/>
      </w:tabs>
      <w:ind w:right="848"/>
      <w:jc w:val="right"/>
    </w:pPr>
    <w:r>
      <w:tab/>
    </w:r>
  </w:p>
  <w:p w14:paraId="1FB92ED3" w14:textId="4E1B6060" w:rsidR="00904DB6" w:rsidRDefault="00904DB6" w:rsidP="00A912FE">
    <w:pPr>
      <w:pStyle w:val="Footer"/>
      <w:tabs>
        <w:tab w:val="clear" w:pos="4536"/>
        <w:tab w:val="clear" w:pos="9072"/>
        <w:tab w:val="right" w:pos="8222"/>
      </w:tabs>
    </w:pPr>
    <w:r>
      <w:t>Bilag til SSA-B 202</w:t>
    </w:r>
    <w:r w:rsidR="009C0CE2">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PageNumber"/>
      </w:rPr>
      <w:fldChar w:fldCharType="begin"/>
    </w:r>
    <w:r w:rsidRPr="002D6B0C">
      <w:rPr>
        <w:rStyle w:val="PageNumber"/>
      </w:rPr>
      <w:instrText xml:space="preserve"> NUMPAGES </w:instrText>
    </w:r>
    <w:r w:rsidRPr="002D6B0C">
      <w:rPr>
        <w:rStyle w:val="PageNumber"/>
      </w:rPr>
      <w:fldChar w:fldCharType="separate"/>
    </w:r>
    <w:r>
      <w:rPr>
        <w:rStyle w:val="PageNumber"/>
      </w:rPr>
      <w:t>28</w:t>
    </w:r>
    <w:r w:rsidRPr="002D6B0C">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26E93A73" w:rsidR="002A7040" w:rsidRPr="00713F9F" w:rsidRDefault="005A292A" w:rsidP="00CF2E2A">
    <w:pPr>
      <w:pStyle w:val="Footer"/>
      <w:tabs>
        <w:tab w:val="clear" w:pos="4536"/>
        <w:tab w:val="clear" w:pos="9072"/>
        <w:tab w:val="right" w:pos="8222"/>
      </w:tabs>
      <w:ind w:right="-2"/>
      <w:rPr>
        <w:rFonts w:ascii="Calibri" w:hAnsi="Calibri"/>
        <w:smallCaps w:val="0"/>
      </w:rPr>
    </w:pPr>
    <w:r>
      <w:t>Bilag til SSA-B 202</w:t>
    </w:r>
    <w:r w:rsidR="009C0CE2">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08156" w14:textId="77777777" w:rsidR="005E34FE" w:rsidRDefault="005E34FE">
      <w:r>
        <w:separator/>
      </w:r>
    </w:p>
    <w:p w14:paraId="455E8EFE" w14:textId="77777777" w:rsidR="005E34FE" w:rsidRDefault="005E34FE"/>
  </w:footnote>
  <w:footnote w:type="continuationSeparator" w:id="0">
    <w:p w14:paraId="42D2D08B" w14:textId="77777777" w:rsidR="005E34FE" w:rsidRDefault="005E34FE">
      <w:r>
        <w:continuationSeparator/>
      </w:r>
    </w:p>
    <w:p w14:paraId="2C974801" w14:textId="77777777" w:rsidR="005E34FE" w:rsidRDefault="005E34FE"/>
  </w:footnote>
  <w:footnote w:type="continuationNotice" w:id="1">
    <w:p w14:paraId="433F584B" w14:textId="77777777" w:rsidR="005E34FE" w:rsidRDefault="005E34FE"/>
    <w:p w14:paraId="702B0D6F" w14:textId="77777777" w:rsidR="005E34FE" w:rsidRDefault="005E34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CDC3A" w14:textId="77777777" w:rsidR="009C0CE2" w:rsidRDefault="009C0C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700F8" w14:textId="77777777" w:rsidR="009C0CE2" w:rsidRDefault="009C0C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Header"/>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Heading4"/>
      <w:lvlText w:val="%1.%2.%3.%4"/>
      <w:legacy w:legacy="1" w:legacySpace="0" w:legacyIndent="0"/>
      <w:lvlJc w:val="left"/>
      <w:rPr>
        <w:rFonts w:ascii="Times New Roman" w:hAnsi="Times New Roman" w:cs="Times New Roman"/>
      </w:rPr>
    </w:lvl>
    <w:lvl w:ilvl="4">
      <w:start w:val="1"/>
      <w:numFmt w:val="decimal"/>
      <w:pStyle w:val="Heading5"/>
      <w:lvlText w:val="%1.%2.%3.%4.%5"/>
      <w:legacy w:legacy="1" w:legacySpace="0" w:legacyIndent="0"/>
      <w:lvlJc w:val="left"/>
      <w:rPr>
        <w:rFonts w:ascii="Times New Roman" w:hAnsi="Times New Roman" w:cs="Times New Roman"/>
      </w:rPr>
    </w:lvl>
    <w:lvl w:ilvl="5">
      <w:start w:val="1"/>
      <w:numFmt w:val="decimal"/>
      <w:pStyle w:val="Heading6"/>
      <w:lvlText w:val="%1.%2.%3.%4.%5.%6"/>
      <w:legacy w:legacy="1" w:legacySpace="0" w:legacyIndent="0"/>
      <w:lvlJc w:val="left"/>
      <w:rPr>
        <w:rFonts w:ascii="Times New Roman" w:hAnsi="Times New Roman" w:cs="Times New Roman"/>
      </w:rPr>
    </w:lvl>
    <w:lvl w:ilvl="6">
      <w:start w:val="1"/>
      <w:numFmt w:val="decimal"/>
      <w:pStyle w:val="Heading7"/>
      <w:lvlText w:val="%1.%2.%3.%4.%5.%6.%7"/>
      <w:legacy w:legacy="1" w:legacySpace="0" w:legacyIndent="0"/>
      <w:lvlJc w:val="left"/>
      <w:rPr>
        <w:rFonts w:ascii="Times New Roman" w:hAnsi="Times New Roman" w:cs="Times New Roman"/>
      </w:rPr>
    </w:lvl>
    <w:lvl w:ilvl="7">
      <w:start w:val="1"/>
      <w:numFmt w:val="decimal"/>
      <w:pStyle w:val="Heading8"/>
      <w:lvlText w:val="%1.%2.%3.%4.%5.%6.%7.%8"/>
      <w:legacy w:legacy="1" w:legacySpace="0" w:legacyIndent="0"/>
      <w:lvlJc w:val="left"/>
      <w:rPr>
        <w:rFonts w:ascii="Times New Roman" w:hAnsi="Times New Roman" w:cs="Times New Roman"/>
      </w:rPr>
    </w:lvl>
    <w:lvl w:ilvl="8">
      <w:start w:val="1"/>
      <w:numFmt w:val="decimal"/>
      <w:pStyle w:val="Heading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10D2694E"/>
    <w:multiLevelType w:val="hybridMultilevel"/>
    <w:tmpl w:val="A1164DE6"/>
    <w:lvl w:ilvl="0" w:tplc="D5D4B72A">
      <w:start w:val="1"/>
      <w:numFmt w:val="decimal"/>
      <w:pStyle w:val="ListParagraph"/>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6" w15:restartNumberingAfterBreak="0">
    <w:nsid w:val="36B50980"/>
    <w:multiLevelType w:val="hybridMultilevel"/>
    <w:tmpl w:val="21204F2C"/>
    <w:lvl w:ilvl="0" w:tplc="0414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8"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0"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1"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2" w15:restartNumberingAfterBreak="0">
    <w:nsid w:val="6A353F02"/>
    <w:multiLevelType w:val="hybridMultilevel"/>
    <w:tmpl w:val="F704FCE0"/>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603562875">
    <w:abstractNumId w:val="0"/>
  </w:num>
  <w:num w:numId="2" w16cid:durableId="82344086">
    <w:abstractNumId w:val="5"/>
  </w:num>
  <w:num w:numId="3" w16cid:durableId="1545868203">
    <w:abstractNumId w:val="4"/>
  </w:num>
  <w:num w:numId="4" w16cid:durableId="1109080236">
    <w:abstractNumId w:val="10"/>
  </w:num>
  <w:num w:numId="5" w16cid:durableId="1513838894">
    <w:abstractNumId w:val="7"/>
  </w:num>
  <w:num w:numId="6" w16cid:durableId="692999198">
    <w:abstractNumId w:val="11"/>
  </w:num>
  <w:num w:numId="7" w16cid:durableId="1330281854">
    <w:abstractNumId w:val="9"/>
  </w:num>
  <w:num w:numId="8" w16cid:durableId="670377782">
    <w:abstractNumId w:val="8"/>
  </w:num>
  <w:num w:numId="9" w16cid:durableId="1866937943">
    <w:abstractNumId w:val="1"/>
  </w:num>
  <w:num w:numId="10" w16cid:durableId="1533956750">
    <w:abstractNumId w:val="3"/>
  </w:num>
  <w:num w:numId="11" w16cid:durableId="864826720">
    <w:abstractNumId w:val="13"/>
  </w:num>
  <w:num w:numId="12" w16cid:durableId="1861049469">
    <w:abstractNumId w:val="2"/>
  </w:num>
  <w:num w:numId="13" w16cid:durableId="1584994408">
    <w:abstractNumId w:val="12"/>
  </w:num>
  <w:num w:numId="14" w16cid:durableId="350843571">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7D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1CD"/>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BC"/>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368"/>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1E1"/>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4F4"/>
    <w:rsid w:val="001135A1"/>
    <w:rsid w:val="00113712"/>
    <w:rsid w:val="001137B3"/>
    <w:rsid w:val="0011416E"/>
    <w:rsid w:val="0011429F"/>
    <w:rsid w:val="00114608"/>
    <w:rsid w:val="00114CE3"/>
    <w:rsid w:val="001151A9"/>
    <w:rsid w:val="0011529F"/>
    <w:rsid w:val="00115608"/>
    <w:rsid w:val="001156C3"/>
    <w:rsid w:val="0011712C"/>
    <w:rsid w:val="0011730F"/>
    <w:rsid w:val="001173FD"/>
    <w:rsid w:val="00117487"/>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869"/>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39A"/>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97"/>
    <w:rsid w:val="001552BC"/>
    <w:rsid w:val="001554D1"/>
    <w:rsid w:val="0015581F"/>
    <w:rsid w:val="00155949"/>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89B"/>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D9E"/>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77E"/>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32A"/>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0CD6"/>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1F8B"/>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9E9"/>
    <w:rsid w:val="001F0C4D"/>
    <w:rsid w:val="001F163A"/>
    <w:rsid w:val="001F27BA"/>
    <w:rsid w:val="001F2B03"/>
    <w:rsid w:val="001F2CF7"/>
    <w:rsid w:val="001F2E2D"/>
    <w:rsid w:val="001F3391"/>
    <w:rsid w:val="001F3679"/>
    <w:rsid w:val="001F38EA"/>
    <w:rsid w:val="001F3ADB"/>
    <w:rsid w:val="001F3BCE"/>
    <w:rsid w:val="001F3D8A"/>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218"/>
    <w:rsid w:val="0021548E"/>
    <w:rsid w:val="002157B2"/>
    <w:rsid w:val="00215C3F"/>
    <w:rsid w:val="00215D04"/>
    <w:rsid w:val="00215D36"/>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59D8"/>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0A3"/>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950"/>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205"/>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4E5"/>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6AD"/>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CCB"/>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6FF"/>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AAD"/>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AC6"/>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2D40"/>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5B65"/>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E7E02"/>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6B3"/>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1F"/>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94"/>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E08"/>
    <w:rsid w:val="0044226F"/>
    <w:rsid w:val="0044258B"/>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197F"/>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97E"/>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3E1B"/>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BB"/>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9A7"/>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960"/>
    <w:rsid w:val="005139BF"/>
    <w:rsid w:val="00513BE1"/>
    <w:rsid w:val="00513CCB"/>
    <w:rsid w:val="0051437A"/>
    <w:rsid w:val="00515216"/>
    <w:rsid w:val="0051525C"/>
    <w:rsid w:val="00515511"/>
    <w:rsid w:val="00515877"/>
    <w:rsid w:val="005158A7"/>
    <w:rsid w:val="00515FF4"/>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2"/>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6F9"/>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A90"/>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82B"/>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B78C1"/>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18B"/>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496"/>
    <w:rsid w:val="005E34FE"/>
    <w:rsid w:val="005E36F1"/>
    <w:rsid w:val="005E3DE5"/>
    <w:rsid w:val="005E3EFD"/>
    <w:rsid w:val="005E4295"/>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284"/>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3E3C"/>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5B0"/>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2D6"/>
    <w:rsid w:val="006D478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4FD2"/>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57D"/>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23D"/>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3BB"/>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AE2"/>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9B"/>
    <w:rsid w:val="007C57EB"/>
    <w:rsid w:val="007C5915"/>
    <w:rsid w:val="007C5D65"/>
    <w:rsid w:val="007C5D7D"/>
    <w:rsid w:val="007C64C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383"/>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6E8"/>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4C7D"/>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281"/>
    <w:rsid w:val="008424EA"/>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2ECB"/>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2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7FB"/>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805"/>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0AAC"/>
    <w:rsid w:val="008E10F4"/>
    <w:rsid w:val="008E151F"/>
    <w:rsid w:val="008E1823"/>
    <w:rsid w:val="008E1DF2"/>
    <w:rsid w:val="008E1F97"/>
    <w:rsid w:val="008E22DD"/>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2B94"/>
    <w:rsid w:val="008F3107"/>
    <w:rsid w:val="008F34BB"/>
    <w:rsid w:val="008F4898"/>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4DB6"/>
    <w:rsid w:val="00905241"/>
    <w:rsid w:val="00905685"/>
    <w:rsid w:val="009067CA"/>
    <w:rsid w:val="0090694E"/>
    <w:rsid w:val="00906973"/>
    <w:rsid w:val="009069E6"/>
    <w:rsid w:val="00906D38"/>
    <w:rsid w:val="00906EEE"/>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2ED6"/>
    <w:rsid w:val="009331FA"/>
    <w:rsid w:val="009335BA"/>
    <w:rsid w:val="00933B62"/>
    <w:rsid w:val="00933D06"/>
    <w:rsid w:val="00933D4B"/>
    <w:rsid w:val="009340EC"/>
    <w:rsid w:val="00934326"/>
    <w:rsid w:val="00934603"/>
    <w:rsid w:val="00934955"/>
    <w:rsid w:val="009353A7"/>
    <w:rsid w:val="00935A11"/>
    <w:rsid w:val="00935E0F"/>
    <w:rsid w:val="0093741D"/>
    <w:rsid w:val="0093794A"/>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6A0"/>
    <w:rsid w:val="00956D2A"/>
    <w:rsid w:val="00956F92"/>
    <w:rsid w:val="0095708B"/>
    <w:rsid w:val="00957134"/>
    <w:rsid w:val="0095713A"/>
    <w:rsid w:val="0095796E"/>
    <w:rsid w:val="0096016E"/>
    <w:rsid w:val="00960468"/>
    <w:rsid w:val="009605C2"/>
    <w:rsid w:val="00960F08"/>
    <w:rsid w:val="009610BF"/>
    <w:rsid w:val="00961148"/>
    <w:rsid w:val="009611FD"/>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6824"/>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939"/>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5A3"/>
    <w:rsid w:val="009C0CE2"/>
    <w:rsid w:val="009C1463"/>
    <w:rsid w:val="009C18D5"/>
    <w:rsid w:val="009C237A"/>
    <w:rsid w:val="009C2B0B"/>
    <w:rsid w:val="009C2D70"/>
    <w:rsid w:val="009C370A"/>
    <w:rsid w:val="009C423B"/>
    <w:rsid w:val="009C430C"/>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AE9"/>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745"/>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05E"/>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0C8C"/>
    <w:rsid w:val="00AB1773"/>
    <w:rsid w:val="00AB19D5"/>
    <w:rsid w:val="00AB1CDA"/>
    <w:rsid w:val="00AB1DB6"/>
    <w:rsid w:val="00AB1E90"/>
    <w:rsid w:val="00AB1E97"/>
    <w:rsid w:val="00AB23CE"/>
    <w:rsid w:val="00AB2536"/>
    <w:rsid w:val="00AB29B3"/>
    <w:rsid w:val="00AB353C"/>
    <w:rsid w:val="00AB35CF"/>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8F1"/>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72A"/>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757"/>
    <w:rsid w:val="00B05B8F"/>
    <w:rsid w:val="00B05E15"/>
    <w:rsid w:val="00B061A1"/>
    <w:rsid w:val="00B06BB5"/>
    <w:rsid w:val="00B06CE6"/>
    <w:rsid w:val="00B06DFD"/>
    <w:rsid w:val="00B06ECC"/>
    <w:rsid w:val="00B074D3"/>
    <w:rsid w:val="00B0783E"/>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5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35C"/>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354"/>
    <w:rsid w:val="00B67858"/>
    <w:rsid w:val="00B67A9F"/>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5FF0"/>
    <w:rsid w:val="00B765C4"/>
    <w:rsid w:val="00B76A3C"/>
    <w:rsid w:val="00B76A9B"/>
    <w:rsid w:val="00B772F0"/>
    <w:rsid w:val="00B773FD"/>
    <w:rsid w:val="00B77513"/>
    <w:rsid w:val="00B77C35"/>
    <w:rsid w:val="00B802A9"/>
    <w:rsid w:val="00B80645"/>
    <w:rsid w:val="00B806B4"/>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384F"/>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38D"/>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2AF5"/>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2B"/>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4B3A"/>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1F62"/>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40D"/>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A2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59"/>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1BC"/>
    <w:rsid w:val="00CD6572"/>
    <w:rsid w:val="00CD77C0"/>
    <w:rsid w:val="00CD7C95"/>
    <w:rsid w:val="00CE0CF4"/>
    <w:rsid w:val="00CE114E"/>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0D7"/>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72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23"/>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377"/>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38F"/>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6E2B"/>
    <w:rsid w:val="00DF727D"/>
    <w:rsid w:val="00DF785F"/>
    <w:rsid w:val="00DF7AD0"/>
    <w:rsid w:val="00E00207"/>
    <w:rsid w:val="00E00270"/>
    <w:rsid w:val="00E0043A"/>
    <w:rsid w:val="00E005D4"/>
    <w:rsid w:val="00E007AA"/>
    <w:rsid w:val="00E00AE9"/>
    <w:rsid w:val="00E00F60"/>
    <w:rsid w:val="00E01A47"/>
    <w:rsid w:val="00E01E51"/>
    <w:rsid w:val="00E021D2"/>
    <w:rsid w:val="00E022AB"/>
    <w:rsid w:val="00E02608"/>
    <w:rsid w:val="00E029F9"/>
    <w:rsid w:val="00E02A34"/>
    <w:rsid w:val="00E02EE7"/>
    <w:rsid w:val="00E03203"/>
    <w:rsid w:val="00E035B1"/>
    <w:rsid w:val="00E03B7A"/>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8DC"/>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27A8D"/>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C1A"/>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742"/>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0CB"/>
    <w:rsid w:val="00EB51B7"/>
    <w:rsid w:val="00EB5206"/>
    <w:rsid w:val="00EB5472"/>
    <w:rsid w:val="00EB556D"/>
    <w:rsid w:val="00EB5913"/>
    <w:rsid w:val="00EB5BFD"/>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528"/>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303"/>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3CD"/>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036"/>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2B"/>
    <w:rsid w:val="00FA3155"/>
    <w:rsid w:val="00FA3738"/>
    <w:rsid w:val="00FA38AC"/>
    <w:rsid w:val="00FA4124"/>
    <w:rsid w:val="00FA419F"/>
    <w:rsid w:val="00FA446E"/>
    <w:rsid w:val="00FA471D"/>
    <w:rsid w:val="00FA4E1B"/>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0DC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587"/>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73F7847"/>
    <w:rsid w:val="08B3930B"/>
    <w:rsid w:val="09547573"/>
    <w:rsid w:val="0C020F28"/>
    <w:rsid w:val="0CB1E3D3"/>
    <w:rsid w:val="1142BBE8"/>
    <w:rsid w:val="131704D6"/>
    <w:rsid w:val="160523FA"/>
    <w:rsid w:val="1B2A4A63"/>
    <w:rsid w:val="222F87A2"/>
    <w:rsid w:val="2AC6A2EE"/>
    <w:rsid w:val="2CCF1666"/>
    <w:rsid w:val="2F1DFCAC"/>
    <w:rsid w:val="320D8B4E"/>
    <w:rsid w:val="3379ACC1"/>
    <w:rsid w:val="390DECA4"/>
    <w:rsid w:val="495F78BC"/>
    <w:rsid w:val="4DA73353"/>
    <w:rsid w:val="4E268A66"/>
    <w:rsid w:val="4F1322C9"/>
    <w:rsid w:val="4F734E94"/>
    <w:rsid w:val="4FBF526C"/>
    <w:rsid w:val="5112DB72"/>
    <w:rsid w:val="52125A98"/>
    <w:rsid w:val="5ADD404A"/>
    <w:rsid w:val="62912624"/>
    <w:rsid w:val="62C7D149"/>
    <w:rsid w:val="6566DDD9"/>
    <w:rsid w:val="677DCF94"/>
    <w:rsid w:val="68FCC9C9"/>
    <w:rsid w:val="6C815487"/>
    <w:rsid w:val="6F7D4811"/>
    <w:rsid w:val="7158FCD9"/>
    <w:rsid w:val="723C57EB"/>
    <w:rsid w:val="7C7D43A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38FCF5A6-F550-4DCA-9BDA-8E7827D1F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7FB"/>
    <w:rPr>
      <w:rFonts w:ascii="Arial" w:hAnsi="Arial"/>
    </w:rPr>
  </w:style>
  <w:style w:type="paragraph" w:styleId="Heading1">
    <w:name w:val="heading 1"/>
    <w:basedOn w:val="Normal"/>
    <w:next w:val="Normal"/>
    <w:link w:val="Heading1Char1"/>
    <w:qFormat/>
    <w:rsid w:val="00380B49"/>
    <w:pPr>
      <w:keepNext/>
      <w:keepLines/>
      <w:spacing w:before="600" w:after="240"/>
      <w:outlineLvl w:val="0"/>
    </w:pPr>
    <w:rPr>
      <w:rFonts w:eastAsia="Times New Roman" w:cs="Arial"/>
      <w:bCs/>
      <w:kern w:val="28"/>
      <w:sz w:val="40"/>
      <w:szCs w:val="40"/>
      <w:lang w:eastAsia="nb-NO"/>
    </w:rPr>
  </w:style>
  <w:style w:type="paragraph" w:styleId="Heading2">
    <w:name w:val="heading 2"/>
    <w:aliases w:val="Overskrit 2"/>
    <w:basedOn w:val="Normal"/>
    <w:next w:val="Normal"/>
    <w:link w:val="Heading2Char1"/>
    <w:qFormat/>
    <w:rsid w:val="00304D38"/>
    <w:pPr>
      <w:keepNext/>
      <w:keepLines/>
      <w:spacing w:before="300" w:after="120"/>
      <w:outlineLvl w:val="1"/>
    </w:pPr>
    <w:rPr>
      <w:rFonts w:eastAsia="Times New Roman" w:cs="Arial"/>
      <w:sz w:val="30"/>
      <w:szCs w:val="30"/>
      <w:lang w:eastAsia="nb-NO"/>
    </w:rPr>
  </w:style>
  <w:style w:type="paragraph" w:styleId="Heading3">
    <w:name w:val="heading 3"/>
    <w:basedOn w:val="Normal"/>
    <w:next w:val="Normal"/>
    <w:link w:val="Heading3Char1"/>
    <w:qFormat/>
    <w:rsid w:val="008F34BB"/>
    <w:pPr>
      <w:keepNext/>
      <w:keepLines/>
      <w:spacing w:before="360" w:after="120"/>
      <w:outlineLvl w:val="2"/>
    </w:pPr>
    <w:rPr>
      <w:rFonts w:eastAsia="Times New Roman" w:cs="Arial"/>
      <w:b/>
      <w:bCs/>
      <w:lang w:eastAsia="nb-NO"/>
    </w:rPr>
  </w:style>
  <w:style w:type="paragraph" w:styleId="Heading4">
    <w:name w:val="heading 4"/>
    <w:aliases w:val="H4"/>
    <w:basedOn w:val="Normal"/>
    <w:next w:val="Normal"/>
    <w:link w:val="Heading4Char1"/>
    <w:uiPriority w:val="9"/>
    <w:qFormat/>
    <w:rsid w:val="00BD2BE3"/>
    <w:pPr>
      <w:keepNext/>
      <w:keepLines/>
      <w:widowControl w:val="0"/>
      <w:numPr>
        <w:ilvl w:val="3"/>
        <w:numId w:val="1"/>
      </w:numPr>
      <w:spacing w:before="240" w:after="60"/>
      <w:ind w:hanging="851"/>
      <w:outlineLvl w:val="3"/>
    </w:pPr>
    <w:rPr>
      <w:rFonts w:eastAsia="Times New Roman" w:cs="Arial"/>
      <w:b/>
      <w:bCs/>
      <w:i/>
      <w:iCs/>
      <w:sz w:val="22"/>
      <w:szCs w:val="22"/>
      <w:lang w:eastAsia="nb-NO"/>
    </w:rPr>
  </w:style>
  <w:style w:type="paragraph" w:styleId="Heading5">
    <w:name w:val="heading 5"/>
    <w:basedOn w:val="Normal"/>
    <w:next w:val="Normal"/>
    <w:link w:val="Heading5Char1"/>
    <w:rsid w:val="00BD2BE3"/>
    <w:pPr>
      <w:keepLines/>
      <w:widowControl w:val="0"/>
      <w:numPr>
        <w:ilvl w:val="4"/>
        <w:numId w:val="1"/>
      </w:numPr>
      <w:tabs>
        <w:tab w:val="num" w:pos="3360"/>
      </w:tabs>
      <w:spacing w:before="240" w:after="60"/>
      <w:ind w:left="3360" w:hanging="360"/>
      <w:outlineLvl w:val="4"/>
    </w:pPr>
    <w:rPr>
      <w:rFonts w:eastAsia="Times New Roman" w:cs="Arial"/>
      <w:sz w:val="22"/>
      <w:szCs w:val="22"/>
      <w:lang w:eastAsia="nb-NO"/>
    </w:rPr>
  </w:style>
  <w:style w:type="paragraph" w:styleId="Heading6">
    <w:name w:val="heading 6"/>
    <w:basedOn w:val="Normal"/>
    <w:next w:val="Normal"/>
    <w:link w:val="Heading6Char1"/>
    <w:rsid w:val="00BD2BE3"/>
    <w:pPr>
      <w:keepLines/>
      <w:widowControl w:val="0"/>
      <w:numPr>
        <w:ilvl w:val="5"/>
        <w:numId w:val="1"/>
      </w:numPr>
      <w:tabs>
        <w:tab w:val="num" w:pos="4080"/>
      </w:tabs>
      <w:spacing w:before="240" w:after="60"/>
      <w:ind w:left="4080" w:hanging="360"/>
      <w:outlineLvl w:val="5"/>
    </w:pPr>
    <w:rPr>
      <w:rFonts w:eastAsia="Times New Roman" w:cs="Arial"/>
      <w:i/>
      <w:iCs/>
      <w:sz w:val="22"/>
      <w:szCs w:val="22"/>
      <w:lang w:eastAsia="nb-NO"/>
    </w:rPr>
  </w:style>
  <w:style w:type="paragraph" w:styleId="Heading7">
    <w:name w:val="heading 7"/>
    <w:basedOn w:val="Normal"/>
    <w:next w:val="Normal"/>
    <w:link w:val="Heading7Char1"/>
    <w:rsid w:val="00BD2BE3"/>
    <w:pPr>
      <w:keepLines/>
      <w:widowControl w:val="0"/>
      <w:numPr>
        <w:ilvl w:val="6"/>
        <w:numId w:val="1"/>
      </w:numPr>
      <w:tabs>
        <w:tab w:val="num" w:pos="4800"/>
      </w:tabs>
      <w:spacing w:before="240" w:after="60"/>
      <w:ind w:left="4800" w:hanging="360"/>
      <w:outlineLvl w:val="6"/>
    </w:pPr>
    <w:rPr>
      <w:rFonts w:eastAsia="Times New Roman" w:cs="Arial"/>
      <w:sz w:val="20"/>
      <w:szCs w:val="20"/>
      <w:lang w:eastAsia="nb-NO"/>
    </w:rPr>
  </w:style>
  <w:style w:type="paragraph" w:styleId="Heading8">
    <w:name w:val="heading 8"/>
    <w:basedOn w:val="Normal"/>
    <w:next w:val="Normal"/>
    <w:link w:val="Heading8Char1"/>
    <w:rsid w:val="00BD2BE3"/>
    <w:pPr>
      <w:keepLines/>
      <w:widowControl w:val="0"/>
      <w:numPr>
        <w:ilvl w:val="7"/>
        <w:numId w:val="1"/>
      </w:numPr>
      <w:tabs>
        <w:tab w:val="num" w:pos="5520"/>
      </w:tabs>
      <w:spacing w:before="240" w:after="60"/>
      <w:ind w:left="5520" w:hanging="360"/>
      <w:outlineLvl w:val="7"/>
    </w:pPr>
    <w:rPr>
      <w:rFonts w:eastAsia="Times New Roman" w:cs="Arial"/>
      <w:i/>
      <w:iCs/>
      <w:sz w:val="20"/>
      <w:szCs w:val="20"/>
      <w:lang w:eastAsia="nb-NO"/>
    </w:rPr>
  </w:style>
  <w:style w:type="paragraph" w:styleId="Heading9">
    <w:name w:val="heading 9"/>
    <w:basedOn w:val="Normal"/>
    <w:next w:val="Normal"/>
    <w:link w:val="Heading9Char1"/>
    <w:rsid w:val="00BD2BE3"/>
    <w:pPr>
      <w:keepLines/>
      <w:widowControl w:val="0"/>
      <w:numPr>
        <w:ilvl w:val="8"/>
        <w:numId w:val="1"/>
      </w:numPr>
      <w:tabs>
        <w:tab w:val="num" w:pos="6240"/>
      </w:tabs>
      <w:spacing w:before="240" w:after="60"/>
      <w:ind w:left="6240" w:hanging="360"/>
      <w:outlineLvl w:val="8"/>
    </w:pPr>
    <w:rPr>
      <w:rFonts w:eastAsia="Times New Roman" w:cs="Arial"/>
      <w:i/>
      <w:iCs/>
      <w:sz w:val="18"/>
      <w:szCs w:val="18"/>
      <w:lang w:eastAsia="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380B49"/>
    <w:rPr>
      <w:rFonts w:ascii="Arial" w:eastAsia="Times New Roman" w:hAnsi="Arial" w:cs="Arial"/>
      <w:bCs/>
      <w:kern w:val="28"/>
      <w:sz w:val="40"/>
      <w:szCs w:val="40"/>
      <w:lang w:eastAsia="nb-NO"/>
    </w:rPr>
  </w:style>
  <w:style w:type="character" w:customStyle="1" w:styleId="Heading2Char1">
    <w:name w:val="Heading 2 Char1"/>
    <w:aliases w:val="Overskrit 2 Char"/>
    <w:basedOn w:val="DefaultParagraphFont"/>
    <w:link w:val="Heading2"/>
    <w:rsid w:val="00304D38"/>
    <w:rPr>
      <w:rFonts w:ascii="Arial" w:eastAsia="Times New Roman" w:hAnsi="Arial" w:cs="Arial"/>
      <w:sz w:val="30"/>
      <w:szCs w:val="30"/>
      <w:lang w:eastAsia="nb-NO"/>
    </w:rPr>
  </w:style>
  <w:style w:type="character" w:customStyle="1" w:styleId="Heading3Char1">
    <w:name w:val="Heading 3 Char1"/>
    <w:basedOn w:val="DefaultParagraphFont"/>
    <w:link w:val="Heading3"/>
    <w:rsid w:val="008F34BB"/>
    <w:rPr>
      <w:rFonts w:ascii="Arial" w:eastAsia="Times New Roman" w:hAnsi="Arial" w:cs="Arial"/>
      <w:b/>
      <w:bCs/>
      <w:lang w:eastAsia="nb-NO"/>
    </w:rPr>
  </w:style>
  <w:style w:type="character" w:customStyle="1" w:styleId="Heading4Char1">
    <w:name w:val="Heading 4 Char1"/>
    <w:aliases w:val="H4 Char"/>
    <w:basedOn w:val="DefaultParagraphFont"/>
    <w:link w:val="Heading4"/>
    <w:uiPriority w:val="9"/>
    <w:rsid w:val="00BD2BE3"/>
    <w:rPr>
      <w:rFonts w:ascii="Arial" w:eastAsia="Times New Roman" w:hAnsi="Arial" w:cs="Arial"/>
      <w:b/>
      <w:bCs/>
      <w:i/>
      <w:iCs/>
      <w:sz w:val="22"/>
      <w:szCs w:val="22"/>
      <w:lang w:eastAsia="nb-NO"/>
    </w:rPr>
  </w:style>
  <w:style w:type="character" w:customStyle="1" w:styleId="Heading5Char1">
    <w:name w:val="Heading 5 Char1"/>
    <w:basedOn w:val="DefaultParagraphFont"/>
    <w:link w:val="Heading5"/>
    <w:rsid w:val="00BD2BE3"/>
    <w:rPr>
      <w:rFonts w:ascii="Arial" w:eastAsia="Times New Roman" w:hAnsi="Arial" w:cs="Arial"/>
      <w:sz w:val="22"/>
      <w:szCs w:val="22"/>
      <w:lang w:eastAsia="nb-NO"/>
    </w:rPr>
  </w:style>
  <w:style w:type="character" w:customStyle="1" w:styleId="Heading6Char1">
    <w:name w:val="Heading 6 Char1"/>
    <w:basedOn w:val="DefaultParagraphFont"/>
    <w:link w:val="Heading6"/>
    <w:rsid w:val="00BD2BE3"/>
    <w:rPr>
      <w:rFonts w:ascii="Arial" w:eastAsia="Times New Roman" w:hAnsi="Arial" w:cs="Arial"/>
      <w:i/>
      <w:iCs/>
      <w:sz w:val="22"/>
      <w:szCs w:val="22"/>
      <w:lang w:eastAsia="nb-NO"/>
    </w:rPr>
  </w:style>
  <w:style w:type="character" w:customStyle="1" w:styleId="Heading7Char1">
    <w:name w:val="Heading 7 Char1"/>
    <w:basedOn w:val="DefaultParagraphFont"/>
    <w:link w:val="Heading7"/>
    <w:rsid w:val="00BD2BE3"/>
    <w:rPr>
      <w:rFonts w:ascii="Arial" w:eastAsia="Times New Roman" w:hAnsi="Arial" w:cs="Arial"/>
      <w:sz w:val="20"/>
      <w:szCs w:val="20"/>
      <w:lang w:eastAsia="nb-NO"/>
    </w:rPr>
  </w:style>
  <w:style w:type="character" w:customStyle="1" w:styleId="Heading8Char1">
    <w:name w:val="Heading 8 Char1"/>
    <w:basedOn w:val="DefaultParagraphFont"/>
    <w:link w:val="Heading8"/>
    <w:rsid w:val="00BD2BE3"/>
    <w:rPr>
      <w:rFonts w:ascii="Arial" w:eastAsia="Times New Roman" w:hAnsi="Arial" w:cs="Arial"/>
      <w:i/>
      <w:iCs/>
      <w:sz w:val="20"/>
      <w:szCs w:val="20"/>
      <w:lang w:eastAsia="nb-NO"/>
    </w:rPr>
  </w:style>
  <w:style w:type="character" w:customStyle="1" w:styleId="Heading9Char1">
    <w:name w:val="Heading 9 Char1"/>
    <w:basedOn w:val="DefaultParagraphFont"/>
    <w:link w:val="Heading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rong">
    <w:name w:val="Strong"/>
    <w:basedOn w:val="DefaultParagraphFon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Header">
    <w:name w:val="header"/>
    <w:basedOn w:val="Normal"/>
    <w:link w:val="HeaderChar1"/>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HeaderChar1">
    <w:name w:val="Header Char1"/>
    <w:basedOn w:val="DefaultParagraphFont"/>
    <w:link w:val="Header"/>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Footer">
    <w:name w:val="footer"/>
    <w:basedOn w:val="Normal"/>
    <w:link w:val="FooterChar1"/>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FooterChar1">
    <w:name w:val="Footer Char1"/>
    <w:basedOn w:val="DefaultParagraphFont"/>
    <w:link w:val="Footer"/>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PageNumber">
    <w:name w:val="page number"/>
    <w:semiHidden/>
    <w:rsid w:val="00BD2BE3"/>
    <w:rPr>
      <w:rFonts w:ascii="Times New Roman" w:hAnsi="Times New Roman" w:cs="Times New Roman"/>
    </w:rPr>
  </w:style>
  <w:style w:type="character" w:styleId="FollowedHyperlink">
    <w:name w:val="FollowedHyperlink"/>
    <w:semiHidden/>
    <w:rsid w:val="00BD2BE3"/>
    <w:rPr>
      <w:rFonts w:ascii="Times New Roman" w:hAnsi="Times New Roman" w:cs="Times New Roman"/>
      <w:color w:val="800080"/>
      <w:u w:val="single"/>
    </w:rPr>
  </w:style>
  <w:style w:type="paragraph" w:styleId="TOC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TOC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TOC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le">
    <w:name w:val="Title"/>
    <w:basedOn w:val="Normal"/>
    <w:link w:val="TitleChar1"/>
    <w:rsid w:val="00BD2BE3"/>
    <w:pPr>
      <w:framePr w:hSpace="181" w:wrap="around" w:vAnchor="page" w:hAnchor="page" w:x="1135" w:y="2836"/>
      <w:suppressOverlap/>
    </w:pPr>
    <w:rPr>
      <w:rFonts w:eastAsia="Calibri" w:cs="Arial"/>
      <w:b/>
      <w:color w:val="464646"/>
      <w:sz w:val="60"/>
      <w:szCs w:val="22"/>
    </w:rPr>
  </w:style>
  <w:style w:type="character" w:customStyle="1" w:styleId="TitleChar1">
    <w:name w:val="Title Char1"/>
    <w:basedOn w:val="DefaultParagraphFont"/>
    <w:link w:val="Title"/>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link">
    <w:name w:val="Hyperlink"/>
    <w:uiPriority w:val="99"/>
    <w:rsid w:val="00BD2BE3"/>
    <w:rPr>
      <w:rFonts w:ascii="Times New Roman" w:hAnsi="Times New Roman" w:cs="Times New Roman"/>
      <w:color w:val="0000FF"/>
      <w:u w:val="single"/>
    </w:rPr>
  </w:style>
  <w:style w:type="paragraph" w:styleId="TOC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TOC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TOC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TOC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TOC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TOC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Heading2"/>
    <w:rsid w:val="00BD2BE3"/>
  </w:style>
  <w:style w:type="paragraph" w:styleId="FootnoteText">
    <w:name w:val="footnote text"/>
    <w:basedOn w:val="Normal"/>
    <w:link w:val="FootnoteTextChar1"/>
    <w:semiHidden/>
    <w:rsid w:val="00BD2BE3"/>
    <w:pPr>
      <w:keepLines/>
      <w:widowControl w:val="0"/>
      <w:spacing w:after="120"/>
    </w:pPr>
    <w:rPr>
      <w:rFonts w:eastAsia="Times New Roman" w:cs="Arial"/>
      <w:sz w:val="18"/>
      <w:szCs w:val="18"/>
      <w:lang w:eastAsia="nb-NO"/>
    </w:rPr>
  </w:style>
  <w:style w:type="character" w:customStyle="1" w:styleId="FootnoteTextChar1">
    <w:name w:val="Footnote Text Char1"/>
    <w:basedOn w:val="DefaultParagraphFont"/>
    <w:link w:val="FootnoteTex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otnoteReference">
    <w:name w:val="footnote reference"/>
    <w:semiHidden/>
    <w:rsid w:val="00BD2BE3"/>
    <w:rPr>
      <w:rFonts w:ascii="Times New Roman" w:hAnsi="Times New Roman" w:cs="Times New Roman"/>
      <w:vertAlign w:val="superscript"/>
    </w:rPr>
  </w:style>
  <w:style w:type="character" w:styleId="CommentReference">
    <w:name w:val="annotation reference"/>
    <w:uiPriority w:val="99"/>
    <w:semiHidden/>
    <w:rsid w:val="00BD2BE3"/>
    <w:rPr>
      <w:rFonts w:ascii="Times New Roman" w:hAnsi="Times New Roman" w:cs="Times New Roman"/>
      <w:sz w:val="16"/>
      <w:szCs w:val="16"/>
    </w:rPr>
  </w:style>
  <w:style w:type="paragraph" w:styleId="CommentText">
    <w:name w:val="annotation text"/>
    <w:basedOn w:val="Normal"/>
    <w:link w:val="CommentTextChar1"/>
    <w:uiPriority w:val="99"/>
    <w:rsid w:val="00BD2BE3"/>
    <w:pPr>
      <w:keepLines/>
      <w:widowControl w:val="0"/>
    </w:pPr>
    <w:rPr>
      <w:rFonts w:eastAsia="Times New Roman" w:cs="Arial"/>
      <w:sz w:val="22"/>
      <w:szCs w:val="22"/>
      <w:lang w:eastAsia="nb-NO"/>
    </w:rPr>
  </w:style>
  <w:style w:type="character" w:customStyle="1" w:styleId="CommentTextChar1">
    <w:name w:val="Comment Text Char1"/>
    <w:basedOn w:val="DefaultParagraphFont"/>
    <w:link w:val="CommentTex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odyText">
    <w:name w:val="Body Text"/>
    <w:basedOn w:val="Normal"/>
    <w:link w:val="BodyTextChar1"/>
    <w:semiHidden/>
    <w:rsid w:val="00BD2BE3"/>
    <w:pPr>
      <w:keepLines/>
      <w:widowControl w:val="0"/>
    </w:pPr>
    <w:rPr>
      <w:rFonts w:eastAsia="Times New Roman" w:cs="Arial"/>
      <w:i/>
      <w:iCs/>
      <w:sz w:val="22"/>
      <w:szCs w:val="22"/>
      <w:lang w:eastAsia="nb-NO"/>
    </w:rPr>
  </w:style>
  <w:style w:type="character" w:customStyle="1" w:styleId="BodyTextChar1">
    <w:name w:val="Body Text Char1"/>
    <w:basedOn w:val="DefaultParagraphFont"/>
    <w:link w:val="BodyTex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CommentText"/>
    <w:next w:val="CommentTex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eastAsia="Times New Roman"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PlainText">
    <w:name w:val="Plain Text"/>
    <w:basedOn w:val="Normal"/>
    <w:link w:val="PlainTextChar1"/>
    <w:semiHidden/>
    <w:rsid w:val="00BD2BE3"/>
    <w:pPr>
      <w:keepLines/>
      <w:widowControl w:val="0"/>
    </w:pPr>
    <w:rPr>
      <w:rFonts w:ascii="Courier New" w:eastAsia="Times New Roman" w:hAnsi="Courier New" w:cs="Courier New"/>
      <w:sz w:val="22"/>
      <w:szCs w:val="22"/>
      <w:lang w:eastAsia="nb-NO"/>
    </w:rPr>
  </w:style>
  <w:style w:type="character" w:customStyle="1" w:styleId="PlainTextChar1">
    <w:name w:val="Plain Text Char1"/>
    <w:basedOn w:val="DefaultParagraphFont"/>
    <w:link w:val="PlainTex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e">
    <w:name w:val="Date"/>
    <w:basedOn w:val="Normal"/>
    <w:next w:val="Normal"/>
    <w:link w:val="DateChar1"/>
    <w:semiHidden/>
    <w:rsid w:val="00BD2BE3"/>
    <w:pPr>
      <w:keepLines/>
      <w:widowControl w:val="0"/>
    </w:pPr>
    <w:rPr>
      <w:rFonts w:eastAsia="Times New Roman" w:cs="Arial"/>
      <w:lang w:eastAsia="nb-NO"/>
    </w:rPr>
  </w:style>
  <w:style w:type="character" w:customStyle="1" w:styleId="DateChar1">
    <w:name w:val="Date Char1"/>
    <w:basedOn w:val="DefaultParagraphFont"/>
    <w:link w:val="Date"/>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Heading1"/>
    <w:rsid w:val="00BD2BE3"/>
    <w:pPr>
      <w:spacing w:before="400"/>
    </w:pPr>
  </w:style>
  <w:style w:type="paragraph" w:customStyle="1" w:styleId="Fetskrift11p">
    <w:name w:val="Fet skrift 11p"/>
    <w:basedOn w:val="Normal"/>
    <w:rsid w:val="00BD2BE3"/>
    <w:pPr>
      <w:keepLines/>
      <w:widowControl w:val="0"/>
    </w:pPr>
    <w:rPr>
      <w:rFonts w:eastAsia="Times New Roman"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eastAsia="MS P????"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eastAsia="MS P????"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eastAsia="Times New Roman"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eastAsia="Times New Roman" w:cs="Arial"/>
      <w:sz w:val="22"/>
      <w:szCs w:val="22"/>
      <w:lang w:eastAsia="nb-NO"/>
    </w:rPr>
  </w:style>
  <w:style w:type="paragraph" w:customStyle="1" w:styleId="Tabellnavn">
    <w:name w:val="Tabellnavn"/>
    <w:basedOn w:val="Normal"/>
    <w:rsid w:val="00BD2BE3"/>
    <w:pPr>
      <w:keepLines/>
      <w:widowControl w:val="0"/>
      <w:numPr>
        <w:numId w:val="4"/>
      </w:numPr>
      <w:tabs>
        <w:tab w:val="clear" w:pos="567"/>
        <w:tab w:val="num" w:pos="360"/>
      </w:tabs>
      <w:ind w:left="0" w:firstLine="0"/>
    </w:pPr>
    <w:rPr>
      <w:rFonts w:eastAsia="Times New Roman"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 w:val="num" w:pos="840"/>
      </w:tabs>
      <w:spacing w:after="120"/>
      <w:ind w:left="567" w:hanging="480"/>
    </w:pPr>
    <w:rPr>
      <w:rFonts w:eastAsia="Times New Roman"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eastAsia="Times New Roman"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eastAsia="Times New Roman"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eastAsia="Times New Roman" w:cs="Arial"/>
      <w:sz w:val="22"/>
      <w:szCs w:val="22"/>
      <w:lang w:eastAsia="nb-NO"/>
    </w:rPr>
  </w:style>
  <w:style w:type="paragraph" w:customStyle="1" w:styleId="liste">
    <w:name w:val="liste"/>
    <w:basedOn w:val="Normal"/>
    <w:rsid w:val="00BD2BE3"/>
    <w:pPr>
      <w:widowControl w:val="0"/>
      <w:numPr>
        <w:numId w:val="8"/>
      </w:numPr>
      <w:tabs>
        <w:tab w:val="clear" w:pos="360"/>
        <w:tab w:val="num" w:pos="720"/>
      </w:tabs>
      <w:autoSpaceDE w:val="0"/>
      <w:autoSpaceDN w:val="0"/>
      <w:adjustRightInd w:val="0"/>
      <w:spacing w:after="60"/>
      <w:ind w:left="720"/>
    </w:pPr>
    <w:rPr>
      <w:rFonts w:eastAsia="Times New Roman"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eastAsia="Times New Roman" w:cs="Arial"/>
      <w:sz w:val="22"/>
      <w:szCs w:val="22"/>
      <w:lang w:eastAsia="nb-NO"/>
    </w:rPr>
  </w:style>
  <w:style w:type="paragraph" w:styleId="NormalIndent">
    <w:name w:val="Normal Indent"/>
    <w:basedOn w:val="Normal"/>
    <w:semiHidden/>
    <w:rsid w:val="00BD2BE3"/>
    <w:pPr>
      <w:keepLines/>
      <w:widowControl w:val="0"/>
      <w:ind w:left="708"/>
    </w:pPr>
    <w:rPr>
      <w:rFonts w:eastAsia="Times New Roman" w:cs="Arial"/>
      <w:lang w:eastAsia="nb-NO"/>
    </w:rPr>
  </w:style>
  <w:style w:type="paragraph" w:customStyle="1" w:styleId="Avtaleoverskrift">
    <w:name w:val="Avtale overskrift"/>
    <w:basedOn w:val="Overskrift"/>
    <w:rsid w:val="00BD2BE3"/>
    <w:pPr>
      <w:numPr>
        <w:numId w:val="10"/>
      </w:numPr>
      <w:tabs>
        <w:tab w:val="clear" w:pos="1080"/>
        <w:tab w:val="num" w:pos="72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eastAsia="Times New Roman" w:cs="Arial"/>
      <w:sz w:val="22"/>
      <w:szCs w:val="22"/>
      <w:lang w:eastAsia="nb-NO"/>
    </w:rPr>
  </w:style>
  <w:style w:type="paragraph" w:customStyle="1" w:styleId="figurtekst">
    <w:name w:val="figurtekst"/>
    <w:basedOn w:val="BodyText"/>
    <w:rsid w:val="00BD2BE3"/>
    <w:pPr>
      <w:numPr>
        <w:numId w:val="9"/>
      </w:numPr>
      <w:tabs>
        <w:tab w:val="clear" w:pos="360"/>
        <w:tab w:val="num" w:pos="720"/>
      </w:tabs>
      <w:ind w:left="0" w:firstLine="0"/>
    </w:pPr>
  </w:style>
  <w:style w:type="paragraph" w:customStyle="1" w:styleId="Listenummer">
    <w:name w:val="Liste nummer"/>
    <w:basedOn w:val="Normal"/>
    <w:rsid w:val="00BD2BE3"/>
    <w:pPr>
      <w:keepLines/>
      <w:widowControl w:val="0"/>
      <w:tabs>
        <w:tab w:val="num" w:pos="360"/>
      </w:tabs>
      <w:ind w:left="360" w:hanging="360"/>
    </w:pPr>
    <w:rPr>
      <w:rFonts w:eastAsia="Times New Roman"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eastAsia="Times New Roman" w:cs="Arial"/>
      <w:sz w:val="22"/>
      <w:szCs w:val="22"/>
      <w:lang w:eastAsia="nb-NO"/>
    </w:rPr>
  </w:style>
  <w:style w:type="paragraph" w:styleId="BodyTextIndent">
    <w:name w:val="Body Text Indent"/>
    <w:basedOn w:val="Normal"/>
    <w:link w:val="BodyTextIndentChar1"/>
    <w:semiHidden/>
    <w:rsid w:val="00BD2BE3"/>
    <w:pPr>
      <w:widowControl w:val="0"/>
      <w:autoSpaceDE w:val="0"/>
      <w:autoSpaceDN w:val="0"/>
      <w:adjustRightInd w:val="0"/>
      <w:ind w:right="12"/>
    </w:pPr>
    <w:rPr>
      <w:rFonts w:eastAsia="Times New Roman" w:cs="Arial"/>
      <w:sz w:val="22"/>
      <w:szCs w:val="22"/>
      <w:lang w:eastAsia="nb-NO"/>
    </w:rPr>
  </w:style>
  <w:style w:type="character" w:customStyle="1" w:styleId="BodyTextIndentChar1">
    <w:name w:val="Body Text Indent Char1"/>
    <w:basedOn w:val="DefaultParagraphFont"/>
    <w:link w:val="BodyTextIndent"/>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alloonText">
    <w:name w:val="Balloon Text"/>
    <w:basedOn w:val="Normal"/>
    <w:link w:val="BalloonTextChar1"/>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alloonTextChar1">
    <w:name w:val="Balloon Text Char1"/>
    <w:basedOn w:val="DefaultParagraphFont"/>
    <w:link w:val="BalloonTex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eastAsia="Times New Roman" w:cs="Arial"/>
      <w:sz w:val="22"/>
      <w:szCs w:val="20"/>
    </w:rPr>
  </w:style>
  <w:style w:type="paragraph" w:styleId="CommentSubject">
    <w:name w:val="annotation subject"/>
    <w:basedOn w:val="CommentText"/>
    <w:next w:val="CommentText"/>
    <w:link w:val="CommentSubjectChar1"/>
    <w:rsid w:val="00BD2BE3"/>
    <w:rPr>
      <w:b/>
      <w:bCs/>
      <w:sz w:val="20"/>
      <w:szCs w:val="20"/>
    </w:rPr>
  </w:style>
  <w:style w:type="character" w:customStyle="1" w:styleId="CommentSubjectChar1">
    <w:name w:val="Comment Subject Char1"/>
    <w:basedOn w:val="CommentTextChar1"/>
    <w:link w:val="CommentSubject"/>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eastAsia="Times New Roman" w:cs="Times New Roman"/>
      <w:sz w:val="22"/>
      <w:szCs w:val="22"/>
      <w:lang w:eastAsia="ar-SA"/>
    </w:rPr>
  </w:style>
  <w:style w:type="paragraph" w:customStyle="1" w:styleId="TableContents">
    <w:name w:val="Table Contents"/>
    <w:basedOn w:val="Normal"/>
    <w:rsid w:val="00BD2BE3"/>
    <w:pPr>
      <w:suppressLineNumbers/>
      <w:suppressAutoHyphens/>
    </w:pPr>
    <w:rPr>
      <w:rFonts w:eastAsia="Times New Roman" w:cs="Times New Roman"/>
      <w:sz w:val="22"/>
      <w:szCs w:val="22"/>
      <w:lang w:eastAsia="ar-SA"/>
    </w:rPr>
  </w:style>
  <w:style w:type="paragraph" w:styleId="Revision">
    <w:name w:val="Revision"/>
    <w:hidden/>
    <w:uiPriority w:val="99"/>
    <w:semiHidden/>
    <w:rsid w:val="00BD2BE3"/>
    <w:rPr>
      <w:rFonts w:ascii="Arial" w:eastAsia="Times New Roman" w:hAnsi="Arial" w:cs="Arial"/>
      <w:sz w:val="22"/>
      <w:szCs w:val="22"/>
      <w:lang w:eastAsia="nb-NO"/>
    </w:rPr>
  </w:style>
  <w:style w:type="paragraph" w:styleId="TOCHeading">
    <w:name w:val="TOC Heading"/>
    <w:basedOn w:val="Heading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eastAsia="Times New Roman" w:cs="Arial"/>
      <w:sz w:val="22"/>
      <w:szCs w:val="22"/>
      <w:lang w:eastAsia="nb-NO"/>
    </w:rPr>
  </w:style>
  <w:style w:type="character" w:customStyle="1" w:styleId="NormalmedluftoverTegn">
    <w:name w:val="Normal med luft over Tegn"/>
    <w:basedOn w:val="DefaultParagraphFont"/>
    <w:link w:val="Normalmedluftover"/>
    <w:rsid w:val="00BD2BE3"/>
    <w:rPr>
      <w:rFonts w:ascii="Arial" w:eastAsia="Times New Roman" w:hAnsi="Arial" w:cs="Arial"/>
      <w:sz w:val="22"/>
      <w:szCs w:val="22"/>
      <w:lang w:eastAsia="nb-NO"/>
    </w:rPr>
  </w:style>
  <w:style w:type="character" w:styleId="SubtleEmphasis">
    <w:name w:val="Subtle Emphasis"/>
    <w:basedOn w:val="DefaultParagraphFont"/>
    <w:uiPriority w:val="19"/>
    <w:rsid w:val="00BD2BE3"/>
    <w:rPr>
      <w:i/>
      <w:iCs/>
      <w:color w:val="404040" w:themeColor="text1" w:themeTint="BF"/>
    </w:rPr>
  </w:style>
  <w:style w:type="table" w:customStyle="1" w:styleId="Tabellrutenett1">
    <w:name w:val="Tabellrutenett1"/>
    <w:basedOn w:val="TableNormal"/>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TableNormal"/>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DefaultParagraphFon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le"/>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DefaultParagraphFon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eastAsia="Times New Roman" w:cs="Arial"/>
      <w:b/>
      <w:bCs/>
      <w:color w:val="FFFFFF"/>
      <w:sz w:val="34"/>
      <w:szCs w:val="34"/>
      <w:lang w:eastAsia="nb-NO"/>
    </w:rPr>
  </w:style>
  <w:style w:type="character" w:customStyle="1" w:styleId="grnnfirkantTegn">
    <w:name w:val="grønn firkant Tegn"/>
    <w:basedOn w:val="DefaultParagraphFont"/>
    <w:link w:val="grnnfirkant"/>
    <w:rsid w:val="00BD2BE3"/>
    <w:rPr>
      <w:rFonts w:ascii="Arial" w:eastAsia="Times New Roman" w:hAnsi="Arial" w:cs="Arial"/>
      <w:b/>
      <w:bCs/>
      <w:color w:val="FFFFFF"/>
      <w:sz w:val="34"/>
      <w:szCs w:val="34"/>
      <w:lang w:eastAsia="nb-NO"/>
    </w:rPr>
  </w:style>
  <w:style w:type="character" w:customStyle="1" w:styleId="Omtale1">
    <w:name w:val="Omtale1"/>
    <w:basedOn w:val="DefaultParagraphFont"/>
    <w:uiPriority w:val="99"/>
    <w:semiHidden/>
    <w:unhideWhenUsed/>
    <w:rsid w:val="00F16ADF"/>
    <w:rPr>
      <w:color w:val="2B579A"/>
      <w:shd w:val="clear" w:color="auto" w:fill="E6E6E6"/>
    </w:rPr>
  </w:style>
  <w:style w:type="character" w:customStyle="1" w:styleId="Ulstomtale1">
    <w:name w:val="Uløst omtale1"/>
    <w:basedOn w:val="DefaultParagraphFont"/>
    <w:uiPriority w:val="99"/>
    <w:semiHidden/>
    <w:unhideWhenUsed/>
    <w:rsid w:val="00DD1A42"/>
    <w:rPr>
      <w:color w:val="605E5C"/>
      <w:shd w:val="clear" w:color="auto" w:fill="E1DFDD"/>
    </w:rPr>
  </w:style>
  <w:style w:type="character" w:customStyle="1" w:styleId="Omtale10">
    <w:name w:val="Omtale10"/>
    <w:basedOn w:val="DefaultParagraphFont"/>
    <w:uiPriority w:val="99"/>
    <w:semiHidden/>
    <w:unhideWhenUsed/>
    <w:rsid w:val="00D020A2"/>
    <w:rPr>
      <w:color w:val="2B579A"/>
      <w:shd w:val="clear" w:color="auto" w:fill="E6E6E6"/>
    </w:rPr>
  </w:style>
  <w:style w:type="paragraph" w:styleId="ListParagraph">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eastAsia="Times New Roman" w:cs="Times New Roman"/>
      <w:lang w:eastAsia="ar-SA"/>
    </w:rPr>
  </w:style>
  <w:style w:type="character" w:customStyle="1" w:styleId="Ulstomtale2">
    <w:name w:val="Uløst omtale2"/>
    <w:basedOn w:val="DefaultParagraphFont"/>
    <w:uiPriority w:val="99"/>
    <w:semiHidden/>
    <w:unhideWhenUsed/>
    <w:rsid w:val="003A4029"/>
    <w:rPr>
      <w:color w:val="605E5C"/>
      <w:shd w:val="clear" w:color="auto" w:fill="E1DFDD"/>
    </w:rPr>
  </w:style>
  <w:style w:type="character" w:customStyle="1" w:styleId="Ulstomtale3">
    <w:name w:val="Uløst omtale3"/>
    <w:basedOn w:val="DefaultParagraphFon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tabs>
        <w:tab w:val="num" w:pos="360"/>
      </w:tabs>
      <w:ind w:left="0" w:firstLine="0"/>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DefaultParagraphFont"/>
    <w:uiPriority w:val="99"/>
    <w:semiHidden/>
    <w:unhideWhenUsed/>
    <w:rsid w:val="008C0C6D"/>
    <w:rPr>
      <w:color w:val="605E5C"/>
      <w:shd w:val="clear" w:color="auto" w:fill="E1DFDD"/>
    </w:rPr>
  </w:style>
  <w:style w:type="character" w:customStyle="1" w:styleId="SSAforsidetoppTegn">
    <w:name w:val="SSA forside topp Tegn"/>
    <w:basedOn w:val="DefaultParagraphFont"/>
    <w:link w:val="SSAforsidetopp"/>
    <w:rsid w:val="00561003"/>
    <w:rPr>
      <w:color w:val="FFFFFF" w:themeColor="background1"/>
      <w:sz w:val="44"/>
      <w:szCs w:val="44"/>
    </w:rPr>
  </w:style>
  <w:style w:type="character" w:styleId="UnresolvedMention">
    <w:name w:val="Unresolved Mention"/>
    <w:basedOn w:val="DefaultParagraphFon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eastAsia="Times New Roman"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DefaultParagraphFont"/>
    <w:link w:val="undertittel2"/>
    <w:rsid w:val="00EC6897"/>
    <w:rPr>
      <w:color w:val="005B91"/>
      <w:sz w:val="32"/>
      <w:szCs w:val="32"/>
    </w:rPr>
  </w:style>
  <w:style w:type="character" w:styleId="Mention">
    <w:name w:val="Mention"/>
    <w:basedOn w:val="DefaultParagraphFont"/>
    <w:uiPriority w:val="99"/>
    <w:unhideWhenUsed/>
    <w:rsid w:val="002A20A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KnavKontraktType xmlns="db30bc28-a318-4e16-8e37-184c96557c62" xsi:nil="true"/>
    <P360DocumentId xmlns="db30bc28-a318-4e16-8e37-184c96557c62">
      <Url xsi:nil="true"/>
      <Description xsi:nil="true"/>
    </P360DocumentId>
    <KnavGuid xmlns="db30bc28-a318-4e16-8e37-184c96557c62" xsi:nil="true"/>
    <KnavSaksnummer xmlns="db30bc28-a318-4e16-8e37-184c96557c62" xsi:nil="true"/>
    <_Flow_SignoffStatus xmlns="db30bc28-a318-4e16-8e37-184c96557c6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06FB8303E595944BAFEABD85C8DE74D" ma:contentTypeVersion="11" ma:contentTypeDescription="Opprett et nytt dokument." ma:contentTypeScope="" ma:versionID="dcc6307f640966540c65f95006589ac5">
  <xsd:schema xmlns:xsd="http://www.w3.org/2001/XMLSchema" xmlns:xs="http://www.w3.org/2001/XMLSchema" xmlns:p="http://schemas.microsoft.com/office/2006/metadata/properties" xmlns:ns2="db30bc28-a318-4e16-8e37-184c96557c62" targetNamespace="http://schemas.microsoft.com/office/2006/metadata/properties" ma:root="true" ma:fieldsID="6bcfab0847ce7736dea596c2df6a97ae" ns2:_="">
    <xsd:import namespace="db30bc28-a318-4e16-8e37-184c96557c62"/>
    <xsd:element name="properties">
      <xsd:complexType>
        <xsd:sequence>
          <xsd:element name="documentManagement">
            <xsd:complexType>
              <xsd:all>
                <xsd:element ref="ns2:P360DocumentId" minOccurs="0"/>
                <xsd:element ref="ns2:_Flow_SignoffStatus" minOccurs="0"/>
                <xsd:element ref="ns2:MediaServiceKeyPoints" minOccurs="0"/>
                <xsd:element ref="ns2:KnavGuid" minOccurs="0"/>
                <xsd:element ref="ns2:KnavSaksnummer" minOccurs="0"/>
                <xsd:element ref="ns2:KnavKontraktType"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0bc28-a318-4e16-8e37-184c96557c62" elementFormDefault="qualified">
    <xsd:import namespace="http://schemas.microsoft.com/office/2006/documentManagement/types"/>
    <xsd:import namespace="http://schemas.microsoft.com/office/infopath/2007/PartnerControls"/>
    <xsd:element name="P360DocumentId" ma:index="8" nillable="true" ma:displayName="P360dokref" ma:format="Hyperlink" ma:internalName="P360DocumentId">
      <xsd:complexType>
        <xsd:complexContent>
          <xsd:extension base="dms:URL">
            <xsd:sequence>
              <xsd:element name="Url" type="dms:ValidUrl" minOccurs="0" nillable="true"/>
              <xsd:element name="Description" type="xsd:string" nillable="true"/>
            </xsd:sequence>
          </xsd:extension>
        </xsd:complexContent>
      </xsd:complexType>
    </xsd:element>
    <xsd:element name="_Flow_SignoffStatus" ma:index="9" nillable="true" ma:displayName="Godkjenningsstatus" ma:internalName="Godkjenningsstatus">
      <xsd:simpleType>
        <xsd:restriction base="dms:Text"/>
      </xsd:simpleType>
    </xsd:element>
    <xsd:element name="MediaServiceKeyPoints" ma:index="10" nillable="true" ma:displayName="KeyPoints" ma:internalName="MediaServiceKeyPoints" ma:readOnly="true">
      <xsd:simpleType>
        <xsd:restriction base="dms:Note">
          <xsd:maxLength value="255"/>
        </xsd:restriction>
      </xsd:simpleType>
    </xsd:element>
    <xsd:element name="KnavGuid" ma:index="11" nillable="true" ma:displayName="Guid" ma:internalName="KnavGuid">
      <xsd:simpleType>
        <xsd:restriction base="dms:Text">
          <xsd:maxLength value="255"/>
        </xsd:restriction>
      </xsd:simpleType>
    </xsd:element>
    <xsd:element name="KnavSaksnummer" ma:index="12" nillable="true" ma:displayName="Saksnummer" ma:internalName="KnavSaksnummer">
      <xsd:simpleType>
        <xsd:restriction base="dms:Text">
          <xsd:maxLength value="255"/>
        </xsd:restriction>
      </xsd:simpleType>
    </xsd:element>
    <xsd:element name="KnavKontraktType" ma:index="13" nillable="true" ma:displayName="KontraktType" ma:internalName="KnavKontraktType">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3B2C6F-AA84-479D-815C-927550F0FEB8}">
  <ds:schemaRefs>
    <ds:schemaRef ds:uri="http://schemas.microsoft.com/office/2006/metadata/properties"/>
    <ds:schemaRef ds:uri="http://schemas.microsoft.com/office/infopath/2007/PartnerControls"/>
    <ds:schemaRef ds:uri="db30bc28-a318-4e16-8e37-184c96557c62"/>
  </ds:schemaRefs>
</ds:datastoreItem>
</file>

<file path=customXml/itemProps2.xml><?xml version="1.0" encoding="utf-8"?>
<ds:datastoreItem xmlns:ds="http://schemas.openxmlformats.org/officeDocument/2006/customXml" ds:itemID="{17C62C1D-333C-4C3B-AE53-771DE3129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0bc28-a318-4e16-8e37-184c96557c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85F28B-9235-4428-9436-3FB9CE2A7997}">
  <ds:schemaRefs>
    <ds:schemaRef ds:uri="http://schemas.microsoft.com/sharepoint/v3/contenttype/forms"/>
  </ds:schemaRefs>
</ds:datastoreItem>
</file>

<file path=docMetadata/LabelInfo.xml><?xml version="1.0" encoding="utf-8"?>
<clbl:labelList xmlns:clbl="http://schemas.microsoft.com/office/2020/mipLabelMetadata">
  <clbl:label id="{febad6cd-6430-4283-b3ac-ee408663b156}" enabled="1" method="Standard" siteId="{ed9f7407-b245-4375-b52b-01a2c041425a}" removed="0"/>
</clbl:labelList>
</file>

<file path=docProps/app.xml><?xml version="1.0" encoding="utf-8"?>
<Properties xmlns="http://schemas.openxmlformats.org/officeDocument/2006/extended-properties" xmlns:vt="http://schemas.openxmlformats.org/officeDocument/2006/docPropsVTypes">
  <Template>Normal</Template>
  <TotalTime>5712</TotalTime>
  <Pages>11</Pages>
  <Words>1859</Words>
  <Characters>12362</Characters>
  <Application>Microsoft Office Word</Application>
  <DocSecurity>0</DocSecurity>
  <Lines>370</Lines>
  <Paragraphs>167</Paragraphs>
  <ScaleCrop>false</ScaleCrop>
  <Company/>
  <LinksUpToDate>false</LinksUpToDate>
  <CharactersWithSpaces>14107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Lisa Sivertsen Bruheim</cp:lastModifiedBy>
  <cp:revision>72</cp:revision>
  <dcterms:created xsi:type="dcterms:W3CDTF">2026-05-12T07:17:00Z</dcterms:created>
  <dcterms:modified xsi:type="dcterms:W3CDTF">2026-05-22T06:38:00Z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0x010100B06FB8303E595944BAFEABD85C8DE74D</vt:lpwstr>
  </property>
  <property fmtid="{D5CDD505-2E9C-101B-9397-08002B2CF9AE}" pid="3" name="docLang">
    <vt:lpwstr>nb</vt:lpwstr>
  </property>
</Properties>
</file>